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23" w:rsidRPr="00477BE8" w:rsidRDefault="00FE7E23" w:rsidP="00CC34A4">
      <w:pPr>
        <w:jc w:val="center"/>
        <w:rPr>
          <w:sz w:val="32"/>
          <w:szCs w:val="32"/>
        </w:rPr>
      </w:pPr>
    </w:p>
    <w:p w:rsidR="00FE7E23" w:rsidRPr="00477BE8" w:rsidRDefault="00FE7E23" w:rsidP="00CC34A4">
      <w:pPr>
        <w:jc w:val="center"/>
        <w:rPr>
          <w:sz w:val="32"/>
          <w:szCs w:val="32"/>
        </w:rPr>
      </w:pPr>
      <w:r w:rsidRPr="00477BE8">
        <w:rPr>
          <w:sz w:val="32"/>
          <w:szCs w:val="32"/>
        </w:rPr>
        <w:t>Міністерство освіти і науки України</w:t>
      </w:r>
    </w:p>
    <w:p w:rsidR="00FE7E23" w:rsidRPr="00477BE8" w:rsidRDefault="00FE7E23" w:rsidP="00CC34A4">
      <w:pPr>
        <w:jc w:val="center"/>
        <w:rPr>
          <w:sz w:val="32"/>
          <w:szCs w:val="32"/>
        </w:rPr>
      </w:pPr>
      <w:r w:rsidRPr="00477BE8">
        <w:rPr>
          <w:sz w:val="32"/>
          <w:szCs w:val="32"/>
        </w:rPr>
        <w:t>Харківський національний університет імені В.Н. Каразіна</w:t>
      </w:r>
    </w:p>
    <w:p w:rsidR="00FE7E23" w:rsidRPr="00477BE8" w:rsidRDefault="00FE7E23" w:rsidP="00CC34A4">
      <w:pPr>
        <w:jc w:val="center"/>
        <w:rPr>
          <w:sz w:val="32"/>
          <w:szCs w:val="32"/>
        </w:rPr>
      </w:pPr>
    </w:p>
    <w:p w:rsidR="00FE7E23" w:rsidRPr="00477BE8" w:rsidRDefault="00FE7E23" w:rsidP="00CC34A4">
      <w:pPr>
        <w:ind w:left="5220"/>
        <w:jc w:val="both"/>
      </w:pPr>
    </w:p>
    <w:p w:rsidR="00FE7E23" w:rsidRPr="00477BE8" w:rsidRDefault="00FE7E23" w:rsidP="00CC34A4">
      <w:pPr>
        <w:ind w:left="5220"/>
        <w:jc w:val="both"/>
      </w:pPr>
      <w:r w:rsidRPr="00477BE8">
        <w:t>Введено в дію наказом від „___” 20__ р.</w:t>
      </w:r>
    </w:p>
    <w:p w:rsidR="00FE7E23" w:rsidRPr="00477BE8" w:rsidRDefault="00FE7E23" w:rsidP="00CC34A4">
      <w:pPr>
        <w:ind w:left="5220"/>
        <w:jc w:val="both"/>
      </w:pPr>
      <w:r w:rsidRPr="00477BE8">
        <w:t>№ _____</w:t>
      </w:r>
    </w:p>
    <w:p w:rsidR="00FE7E23" w:rsidRPr="00477BE8" w:rsidRDefault="00FE7E23" w:rsidP="00CC34A4">
      <w:pPr>
        <w:ind w:left="5220"/>
        <w:jc w:val="both"/>
      </w:pPr>
    </w:p>
    <w:p w:rsidR="00FE7E23" w:rsidRPr="00477BE8" w:rsidRDefault="00FE7E23" w:rsidP="00CC34A4">
      <w:pPr>
        <w:ind w:left="5220"/>
        <w:jc w:val="both"/>
      </w:pPr>
    </w:p>
    <w:p w:rsidR="00FE7E23" w:rsidRPr="00477BE8" w:rsidRDefault="00FE7E23" w:rsidP="00CC34A4">
      <w:pPr>
        <w:ind w:left="5220"/>
        <w:jc w:val="both"/>
      </w:pPr>
      <w:r w:rsidRPr="00477BE8">
        <w:t xml:space="preserve">Ректор ______________ В. С. </w:t>
      </w:r>
      <w:proofErr w:type="spellStart"/>
      <w:r w:rsidRPr="00477BE8">
        <w:t>Бакіров</w:t>
      </w:r>
      <w:proofErr w:type="spellEnd"/>
    </w:p>
    <w:p w:rsidR="00FE7E23" w:rsidRPr="00477BE8" w:rsidRDefault="00FE7E23" w:rsidP="00CC34A4">
      <w:pPr>
        <w:ind w:left="5220"/>
        <w:jc w:val="both"/>
      </w:pPr>
      <w:r w:rsidRPr="00477BE8">
        <w:t xml:space="preserve">                                                                                        «____» ___________ 20___ р.</w:t>
      </w:r>
    </w:p>
    <w:p w:rsidR="00FE7E23" w:rsidRPr="00477BE8" w:rsidRDefault="00FE7E23" w:rsidP="00CC34A4">
      <w:pPr>
        <w:jc w:val="center"/>
        <w:rPr>
          <w:sz w:val="32"/>
          <w:szCs w:val="32"/>
        </w:rPr>
      </w:pPr>
    </w:p>
    <w:p w:rsidR="00FE7E23" w:rsidRDefault="00FE7E23" w:rsidP="00CC34A4">
      <w:pPr>
        <w:jc w:val="center"/>
        <w:rPr>
          <w:sz w:val="32"/>
          <w:szCs w:val="32"/>
        </w:rPr>
      </w:pPr>
    </w:p>
    <w:p w:rsidR="00C933D1" w:rsidRPr="00477BE8" w:rsidRDefault="00C933D1" w:rsidP="00CC34A4">
      <w:pPr>
        <w:jc w:val="center"/>
        <w:rPr>
          <w:sz w:val="32"/>
          <w:szCs w:val="32"/>
        </w:rPr>
      </w:pPr>
    </w:p>
    <w:p w:rsidR="00FE7E23" w:rsidRPr="00477BE8" w:rsidRDefault="00C933D1" w:rsidP="00CC34A4">
      <w:pPr>
        <w:jc w:val="center"/>
        <w:rPr>
          <w:sz w:val="20"/>
          <w:szCs w:val="20"/>
        </w:rPr>
      </w:pPr>
      <w:r w:rsidRPr="00C933D1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C933D1">
        <w:rPr>
          <w:sz w:val="32"/>
          <w:szCs w:val="32"/>
        </w:rPr>
        <w:t>світньо-наукова</w:t>
      </w:r>
      <w:r w:rsidRPr="00477BE8">
        <w:rPr>
          <w:sz w:val="28"/>
          <w:szCs w:val="28"/>
        </w:rPr>
        <w:t xml:space="preserve"> </w:t>
      </w:r>
      <w:r w:rsidR="00FE7E23" w:rsidRPr="00477BE8">
        <w:rPr>
          <w:sz w:val="32"/>
          <w:szCs w:val="32"/>
        </w:rPr>
        <w:t>програма</w:t>
      </w:r>
    </w:p>
    <w:p w:rsidR="00FE7E23" w:rsidRPr="00477BE8" w:rsidRDefault="00FE7E23" w:rsidP="00CC34A4">
      <w:pPr>
        <w:ind w:right="4009"/>
        <w:jc w:val="both"/>
        <w:rPr>
          <w:sz w:val="28"/>
          <w:szCs w:val="28"/>
        </w:rPr>
      </w:pPr>
    </w:p>
    <w:p w:rsidR="00FE7E23" w:rsidRPr="00C933D1" w:rsidRDefault="00C933D1" w:rsidP="00CC34A4">
      <w:pPr>
        <w:jc w:val="center"/>
        <w:rPr>
          <w:sz w:val="36"/>
          <w:szCs w:val="32"/>
        </w:rPr>
      </w:pPr>
      <w:r w:rsidRPr="00C933D1">
        <w:rPr>
          <w:sz w:val="36"/>
          <w:szCs w:val="32"/>
        </w:rPr>
        <w:t>«Кібербезпека»</w:t>
      </w:r>
    </w:p>
    <w:p w:rsidR="00FE7E23" w:rsidRPr="00477BE8" w:rsidRDefault="00FE7E23" w:rsidP="00CC34A4">
      <w:pPr>
        <w:keepNext/>
        <w:spacing w:after="240"/>
        <w:ind w:right="707"/>
        <w:jc w:val="center"/>
        <w:outlineLvl w:val="0"/>
        <w:rPr>
          <w:sz w:val="20"/>
          <w:szCs w:val="20"/>
        </w:rPr>
      </w:pPr>
    </w:p>
    <w:p w:rsidR="00FE7E23" w:rsidRPr="00477BE8" w:rsidRDefault="00FE7E23" w:rsidP="00C933D1">
      <w:pPr>
        <w:jc w:val="center"/>
        <w:rPr>
          <w:sz w:val="32"/>
          <w:szCs w:val="32"/>
        </w:rPr>
      </w:pPr>
      <w:r w:rsidRPr="00477BE8">
        <w:rPr>
          <w:sz w:val="32"/>
          <w:szCs w:val="32"/>
        </w:rPr>
        <w:t xml:space="preserve">Спеціальність </w:t>
      </w:r>
      <w:r w:rsidR="00C933D1">
        <w:rPr>
          <w:sz w:val="32"/>
          <w:szCs w:val="32"/>
        </w:rPr>
        <w:t>125 – Кібербезпека</w:t>
      </w:r>
    </w:p>
    <w:p w:rsidR="00C933D1" w:rsidRDefault="00C933D1" w:rsidP="00CC34A4">
      <w:pPr>
        <w:rPr>
          <w:sz w:val="20"/>
          <w:szCs w:val="20"/>
        </w:rPr>
      </w:pPr>
    </w:p>
    <w:p w:rsidR="00FE7E23" w:rsidRPr="00477BE8" w:rsidRDefault="00FE7E23" w:rsidP="00C933D1">
      <w:pPr>
        <w:rPr>
          <w:sz w:val="20"/>
          <w:szCs w:val="20"/>
        </w:rPr>
      </w:pPr>
    </w:p>
    <w:p w:rsidR="00FE7E23" w:rsidRPr="00477BE8" w:rsidRDefault="00FE7E23" w:rsidP="00CC34A4">
      <w:pPr>
        <w:ind w:right="4009"/>
        <w:jc w:val="both"/>
        <w:rPr>
          <w:sz w:val="16"/>
          <w:szCs w:val="16"/>
        </w:rPr>
      </w:pPr>
    </w:p>
    <w:p w:rsidR="00FE7E23" w:rsidRPr="00477BE8" w:rsidRDefault="00FE7E23" w:rsidP="00CC34A4">
      <w:pPr>
        <w:rPr>
          <w:sz w:val="20"/>
          <w:szCs w:val="20"/>
        </w:rPr>
      </w:pPr>
    </w:p>
    <w:p w:rsidR="00FE7E23" w:rsidRDefault="00C933D1" w:rsidP="00C933D1">
      <w:pPr>
        <w:jc w:val="center"/>
        <w:rPr>
          <w:sz w:val="32"/>
          <w:szCs w:val="32"/>
        </w:rPr>
      </w:pPr>
      <w:r w:rsidRPr="00C933D1">
        <w:rPr>
          <w:sz w:val="32"/>
          <w:szCs w:val="32"/>
        </w:rPr>
        <w:t>третій (</w:t>
      </w:r>
      <w:proofErr w:type="spellStart"/>
      <w:r w:rsidRPr="00C933D1">
        <w:rPr>
          <w:sz w:val="32"/>
          <w:szCs w:val="32"/>
        </w:rPr>
        <w:t>освітньо</w:t>
      </w:r>
      <w:proofErr w:type="spellEnd"/>
      <w:r w:rsidRPr="00C933D1">
        <w:rPr>
          <w:sz w:val="32"/>
          <w:szCs w:val="32"/>
        </w:rPr>
        <w:t>-науковий)</w:t>
      </w:r>
      <w:r w:rsidR="00FE7E23" w:rsidRPr="00477BE8">
        <w:rPr>
          <w:sz w:val="32"/>
          <w:szCs w:val="32"/>
        </w:rPr>
        <w:t xml:space="preserve"> рівень вищої освіти</w:t>
      </w:r>
    </w:p>
    <w:p w:rsidR="00C933D1" w:rsidRDefault="00C933D1" w:rsidP="00C933D1">
      <w:pPr>
        <w:jc w:val="center"/>
        <w:rPr>
          <w:sz w:val="32"/>
          <w:szCs w:val="32"/>
        </w:rPr>
      </w:pPr>
    </w:p>
    <w:p w:rsidR="00C933D1" w:rsidRDefault="00C933D1" w:rsidP="00C933D1">
      <w:pPr>
        <w:jc w:val="center"/>
        <w:rPr>
          <w:sz w:val="32"/>
          <w:szCs w:val="32"/>
        </w:rPr>
      </w:pPr>
    </w:p>
    <w:p w:rsidR="00C933D1" w:rsidRPr="00C933D1" w:rsidRDefault="00C933D1" w:rsidP="00C933D1">
      <w:pPr>
        <w:jc w:val="center"/>
        <w:rPr>
          <w:sz w:val="32"/>
          <w:szCs w:val="32"/>
        </w:rPr>
      </w:pPr>
    </w:p>
    <w:p w:rsidR="00FE7E23" w:rsidRDefault="00FE7E23" w:rsidP="00CC34A4">
      <w:pPr>
        <w:ind w:right="4009"/>
        <w:jc w:val="both"/>
        <w:rPr>
          <w:sz w:val="32"/>
          <w:szCs w:val="32"/>
        </w:rPr>
      </w:pPr>
    </w:p>
    <w:p w:rsidR="00C933D1" w:rsidRDefault="00C933D1" w:rsidP="00CC34A4">
      <w:pPr>
        <w:ind w:right="4009"/>
        <w:jc w:val="both"/>
        <w:rPr>
          <w:sz w:val="32"/>
          <w:szCs w:val="32"/>
        </w:rPr>
      </w:pPr>
    </w:p>
    <w:p w:rsidR="00C933D1" w:rsidRDefault="00C933D1" w:rsidP="00CC34A4">
      <w:pPr>
        <w:ind w:right="4009"/>
        <w:jc w:val="both"/>
        <w:rPr>
          <w:sz w:val="32"/>
          <w:szCs w:val="32"/>
        </w:rPr>
      </w:pPr>
    </w:p>
    <w:p w:rsidR="00C933D1" w:rsidRPr="00477BE8" w:rsidRDefault="00C933D1" w:rsidP="00CC34A4">
      <w:pPr>
        <w:ind w:right="4009"/>
        <w:jc w:val="both"/>
        <w:rPr>
          <w:sz w:val="32"/>
          <w:szCs w:val="32"/>
        </w:rPr>
      </w:pPr>
    </w:p>
    <w:p w:rsidR="00FE7E23" w:rsidRPr="00477BE8" w:rsidRDefault="00FE7E23" w:rsidP="00CC34A4">
      <w:pPr>
        <w:pStyle w:val="1"/>
        <w:tabs>
          <w:tab w:val="clear" w:pos="1850"/>
          <w:tab w:val="num" w:pos="432"/>
        </w:tabs>
        <w:ind w:left="432"/>
        <w:rPr>
          <w:rFonts w:cs="Times New Roman"/>
        </w:rPr>
      </w:pPr>
    </w:p>
    <w:p w:rsidR="00FE7E23" w:rsidRPr="00477BE8" w:rsidRDefault="00FE7E23" w:rsidP="00CC34A4">
      <w:pPr>
        <w:jc w:val="center"/>
        <w:rPr>
          <w:sz w:val="20"/>
          <w:szCs w:val="20"/>
        </w:rPr>
      </w:pPr>
    </w:p>
    <w:p w:rsidR="00FE7E23" w:rsidRPr="00477BE8" w:rsidRDefault="00FE7E23" w:rsidP="00CC34A4">
      <w:pPr>
        <w:rPr>
          <w:sz w:val="22"/>
          <w:szCs w:val="22"/>
        </w:rPr>
      </w:pPr>
    </w:p>
    <w:p w:rsidR="00FE7E23" w:rsidRPr="00477BE8" w:rsidRDefault="00FE7E23" w:rsidP="00CC34A4">
      <w:pPr>
        <w:rPr>
          <w:sz w:val="22"/>
          <w:szCs w:val="22"/>
        </w:rPr>
      </w:pPr>
    </w:p>
    <w:p w:rsidR="00FE7E23" w:rsidRDefault="00FE7E23" w:rsidP="00CC34A4">
      <w:pPr>
        <w:spacing w:line="360" w:lineRule="auto"/>
      </w:pPr>
      <w:r w:rsidRPr="00477BE8">
        <w:t>Затверджено  вченою радою університету  “_______”  __________________ 20___ року, протокол №__.</w:t>
      </w:r>
      <w:r w:rsidRPr="00477BE8">
        <w:br w:type="page"/>
      </w:r>
    </w:p>
    <w:p w:rsidR="00FE7E23" w:rsidRDefault="00FE7E23" w:rsidP="005C08D8">
      <w:pPr>
        <w:spacing w:line="360" w:lineRule="auto"/>
        <w:jc w:val="center"/>
        <w:rPr>
          <w:b/>
          <w:bCs/>
        </w:rPr>
      </w:pPr>
      <w:r w:rsidRPr="005C08D8">
        <w:rPr>
          <w:b/>
          <w:bCs/>
        </w:rPr>
        <w:lastRenderedPageBreak/>
        <w:t>ЛИСТ ПОГОДЖЕННЯ</w:t>
      </w:r>
    </w:p>
    <w:p w:rsidR="00FE7E23" w:rsidRDefault="00FE7E23" w:rsidP="005C08D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освітньо-професійної (</w:t>
      </w:r>
      <w:proofErr w:type="spellStart"/>
      <w:r>
        <w:rPr>
          <w:b/>
          <w:bCs/>
        </w:rPr>
        <w:t>освітньо</w:t>
      </w:r>
      <w:proofErr w:type="spellEnd"/>
      <w:r>
        <w:rPr>
          <w:b/>
          <w:bCs/>
        </w:rPr>
        <w:t>-наукової) програми</w:t>
      </w: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9F71DC">
      <w:pPr>
        <w:pStyle w:val="a5"/>
        <w:numPr>
          <w:ilvl w:val="1"/>
          <w:numId w:val="2"/>
        </w:numPr>
      </w:pPr>
      <w:r>
        <w:t>Вчена рада факультету</w:t>
      </w:r>
      <w:r w:rsidR="00C933D1">
        <w:t xml:space="preserve"> комп’ютерних наук</w:t>
      </w:r>
      <w:r>
        <w:t>: протокол №</w:t>
      </w:r>
      <w:r w:rsidR="00C933D1">
        <w:t xml:space="preserve"> 10</w:t>
      </w:r>
      <w:r>
        <w:t xml:space="preserve"> від «</w:t>
      </w:r>
      <w:r w:rsidR="00C933D1">
        <w:t>18</w:t>
      </w:r>
      <w:r>
        <w:t>»</w:t>
      </w:r>
      <w:r w:rsidR="00C933D1">
        <w:t xml:space="preserve"> лютого </w:t>
      </w:r>
      <w:r>
        <w:t>201</w:t>
      </w:r>
      <w:r w:rsidR="00C933D1">
        <w:t xml:space="preserve">9 </w:t>
      </w:r>
      <w:r>
        <w:t>р.</w:t>
      </w:r>
    </w:p>
    <w:p w:rsidR="00FE7E23" w:rsidRDefault="00FE7E23" w:rsidP="009F71DC">
      <w:pPr>
        <w:pStyle w:val="a5"/>
        <w:ind w:left="420"/>
      </w:pPr>
    </w:p>
    <w:p w:rsidR="00FE7E23" w:rsidRPr="009F71DC" w:rsidRDefault="00FE7E23" w:rsidP="005C08D8">
      <w:pPr>
        <w:spacing w:line="360" w:lineRule="auto"/>
        <w:jc w:val="both"/>
      </w:pPr>
      <w:r w:rsidRPr="009F71DC">
        <w:t>Голова Вченої ради факультету______________________________(</w:t>
      </w:r>
      <w:r w:rsidR="00C933D1">
        <w:t xml:space="preserve">В.Т. </w:t>
      </w:r>
      <w:proofErr w:type="spellStart"/>
      <w:r w:rsidR="00C933D1">
        <w:t>Лазурик</w:t>
      </w:r>
      <w:proofErr w:type="spellEnd"/>
      <w:r w:rsidRPr="009F71DC">
        <w:t>)</w:t>
      </w:r>
    </w:p>
    <w:p w:rsidR="00FE7E23" w:rsidRDefault="00FE7E23" w:rsidP="005C08D8">
      <w:pPr>
        <w:spacing w:line="360" w:lineRule="auto"/>
        <w:jc w:val="both"/>
        <w:rPr>
          <w:b/>
          <w:bCs/>
        </w:rPr>
      </w:pPr>
    </w:p>
    <w:p w:rsidR="00FE7E23" w:rsidRDefault="00FE7E23" w:rsidP="009F71DC">
      <w:pPr>
        <w:pStyle w:val="a5"/>
        <w:numPr>
          <w:ilvl w:val="1"/>
          <w:numId w:val="2"/>
        </w:numPr>
        <w:spacing w:line="360" w:lineRule="auto"/>
      </w:pPr>
      <w:r w:rsidRPr="009F71DC">
        <w:t>Методична комісія факультету</w:t>
      </w:r>
      <w:r w:rsidR="00C933D1">
        <w:t xml:space="preserve"> комп’ютерних наук</w:t>
      </w:r>
      <w:r>
        <w:t xml:space="preserve">: </w:t>
      </w:r>
    </w:p>
    <w:p w:rsidR="00FE7E23" w:rsidRPr="009F71DC" w:rsidRDefault="00FE7E23" w:rsidP="009F71DC">
      <w:pPr>
        <w:pStyle w:val="a5"/>
        <w:spacing w:line="360" w:lineRule="auto"/>
        <w:ind w:left="420"/>
      </w:pPr>
      <w:r>
        <w:t>протокол №</w:t>
      </w:r>
      <w:r w:rsidR="00B409EC">
        <w:t xml:space="preserve"> 5</w:t>
      </w:r>
      <w:r w:rsidR="00C933D1">
        <w:t xml:space="preserve">   </w:t>
      </w:r>
      <w:r>
        <w:t xml:space="preserve"> від </w:t>
      </w:r>
      <w:r w:rsidRPr="009F71DC">
        <w:t>«</w:t>
      </w:r>
      <w:r w:rsidR="00C933D1">
        <w:t xml:space="preserve"> </w:t>
      </w:r>
      <w:r w:rsidR="00B409EC">
        <w:t>24</w:t>
      </w:r>
      <w:r w:rsidR="00C933D1">
        <w:t xml:space="preserve"> </w:t>
      </w:r>
      <w:r w:rsidRPr="009F71DC">
        <w:t>»</w:t>
      </w:r>
      <w:r w:rsidR="00C933D1">
        <w:t xml:space="preserve">  </w:t>
      </w:r>
      <w:r w:rsidR="00B409EC">
        <w:t>січня</w:t>
      </w:r>
      <w:r w:rsidR="00C933D1">
        <w:t xml:space="preserve">   </w:t>
      </w:r>
      <w:r w:rsidRPr="009F71DC">
        <w:t>201</w:t>
      </w:r>
      <w:r w:rsidR="00C933D1">
        <w:t>9</w:t>
      </w:r>
      <w:r w:rsidR="00B409EC">
        <w:t xml:space="preserve"> </w:t>
      </w:r>
      <w:r w:rsidRPr="009F71DC">
        <w:t>р.</w:t>
      </w:r>
    </w:p>
    <w:p w:rsidR="00FE7E23" w:rsidRPr="009F71DC" w:rsidRDefault="00FE7E23" w:rsidP="005C08D8">
      <w:pPr>
        <w:spacing w:line="360" w:lineRule="auto"/>
        <w:jc w:val="both"/>
      </w:pPr>
      <w:r w:rsidRPr="009F71DC">
        <w:t>Голова методичної комісії факультету_______________</w:t>
      </w:r>
      <w:r>
        <w:t>________</w:t>
      </w:r>
      <w:r w:rsidRPr="009F71DC">
        <w:t>__(</w:t>
      </w:r>
      <w:r w:rsidR="00B409EC">
        <w:t xml:space="preserve">А.Г. </w:t>
      </w:r>
      <w:proofErr w:type="spellStart"/>
      <w:r w:rsidR="00B409EC">
        <w:t>Бердніков</w:t>
      </w:r>
      <w:proofErr w:type="spellEnd"/>
      <w:r w:rsidRPr="009F71DC">
        <w:t>)</w:t>
      </w:r>
    </w:p>
    <w:p w:rsidR="00FE7E23" w:rsidRDefault="00FE7E23" w:rsidP="005C08D8">
      <w:pPr>
        <w:spacing w:line="360" w:lineRule="auto"/>
        <w:jc w:val="both"/>
        <w:rPr>
          <w:b/>
          <w:bCs/>
        </w:rPr>
      </w:pPr>
    </w:p>
    <w:p w:rsidR="00C933D1" w:rsidRDefault="00FE7E23" w:rsidP="009F71DC">
      <w:pPr>
        <w:pStyle w:val="a5"/>
        <w:numPr>
          <w:ilvl w:val="1"/>
          <w:numId w:val="3"/>
        </w:numPr>
      </w:pPr>
      <w:r>
        <w:t>Кафедра</w:t>
      </w:r>
      <w:r w:rsidR="00C933D1">
        <w:t xml:space="preserve"> безпеки інформаційних систем і технологій</w:t>
      </w:r>
      <w:r>
        <w:t>:</w:t>
      </w:r>
    </w:p>
    <w:p w:rsidR="00FE7E23" w:rsidRDefault="00C933D1" w:rsidP="00C933D1">
      <w:pPr>
        <w:pStyle w:val="a5"/>
        <w:ind w:left="360"/>
      </w:pPr>
      <w:r>
        <w:t xml:space="preserve"> </w:t>
      </w:r>
      <w:r>
        <w:tab/>
      </w:r>
      <w:r w:rsidR="00FE7E23">
        <w:t>протокол №</w:t>
      </w:r>
      <w:r w:rsidR="00B409EC">
        <w:t xml:space="preserve"> 7 </w:t>
      </w:r>
      <w:r w:rsidR="00FE7E23">
        <w:t xml:space="preserve"> від «</w:t>
      </w:r>
      <w:r w:rsidR="00B409EC">
        <w:t>28</w:t>
      </w:r>
      <w:r w:rsidR="00FE7E23">
        <w:t>»</w:t>
      </w:r>
      <w:r w:rsidR="00B409EC">
        <w:t xml:space="preserve"> січня </w:t>
      </w:r>
      <w:r w:rsidR="00FE7E23">
        <w:t>201</w:t>
      </w:r>
      <w:r w:rsidR="00B409EC">
        <w:t xml:space="preserve">9 </w:t>
      </w:r>
      <w:r w:rsidR="00FE7E23">
        <w:t>р.</w:t>
      </w:r>
    </w:p>
    <w:p w:rsidR="00FE7E23" w:rsidRDefault="00FE7E23" w:rsidP="009F71DC">
      <w:pPr>
        <w:pStyle w:val="a5"/>
        <w:ind w:left="420"/>
      </w:pPr>
    </w:p>
    <w:p w:rsidR="00FE7E23" w:rsidRPr="009F71DC" w:rsidRDefault="00FE7E23" w:rsidP="009F71DC">
      <w:pPr>
        <w:spacing w:line="360" w:lineRule="auto"/>
        <w:jc w:val="both"/>
      </w:pPr>
      <w:r>
        <w:t>Завідувач кафедри ___________</w:t>
      </w:r>
      <w:r w:rsidRPr="009F71DC">
        <w:t>______________________________(</w:t>
      </w:r>
      <w:r w:rsidR="00B409EC">
        <w:t>С.Г. Рассомахін</w:t>
      </w:r>
      <w:r w:rsidRPr="009F71DC">
        <w:t>)</w:t>
      </w:r>
    </w:p>
    <w:p w:rsidR="00FE7E23" w:rsidRDefault="00FE7E23" w:rsidP="005C08D8">
      <w:pPr>
        <w:spacing w:line="360" w:lineRule="auto"/>
        <w:jc w:val="both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</w:p>
    <w:p w:rsidR="00FE7E23" w:rsidRDefault="00FE7E23" w:rsidP="005C08D8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ПЕРЕДМОВА</w:t>
      </w:r>
    </w:p>
    <w:p w:rsidR="00FE7E23" w:rsidRDefault="00FE7E23" w:rsidP="00612381">
      <w:pPr>
        <w:spacing w:line="360" w:lineRule="auto"/>
        <w:jc w:val="both"/>
      </w:pPr>
      <w:r w:rsidRPr="00612381">
        <w:t>Розроблено робочою групою у складі: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2996"/>
        <w:gridCol w:w="3367"/>
      </w:tblGrid>
      <w:tr w:rsidR="00FE7E23" w:rsidTr="006E74E1">
        <w:tc>
          <w:tcPr>
            <w:tcW w:w="3236" w:type="dxa"/>
          </w:tcPr>
          <w:p w:rsidR="00FE7E23" w:rsidRPr="00000280" w:rsidRDefault="00FE7E23" w:rsidP="00000280">
            <w:pPr>
              <w:spacing w:line="360" w:lineRule="auto"/>
              <w:jc w:val="center"/>
            </w:pPr>
          </w:p>
          <w:p w:rsidR="00FE7E23" w:rsidRPr="00000280" w:rsidRDefault="00FE7E23" w:rsidP="00000280">
            <w:pPr>
              <w:spacing w:line="360" w:lineRule="auto"/>
              <w:jc w:val="center"/>
            </w:pPr>
            <w:r w:rsidRPr="00000280">
              <w:rPr>
                <w:sz w:val="22"/>
                <w:szCs w:val="22"/>
              </w:rPr>
              <w:t>Прізвище, ім’я, по батькові</w:t>
            </w:r>
          </w:p>
        </w:tc>
        <w:tc>
          <w:tcPr>
            <w:tcW w:w="2996" w:type="dxa"/>
          </w:tcPr>
          <w:p w:rsidR="00FE7E23" w:rsidRPr="00000280" w:rsidRDefault="00FE7E23" w:rsidP="00000280">
            <w:pPr>
              <w:spacing w:line="360" w:lineRule="auto"/>
              <w:jc w:val="center"/>
            </w:pPr>
            <w:r w:rsidRPr="00000280">
              <w:rPr>
                <w:sz w:val="22"/>
                <w:szCs w:val="22"/>
              </w:rPr>
              <w:t>Найменування посади (для сумісників – місце основної роботи, посада)</w:t>
            </w:r>
          </w:p>
        </w:tc>
        <w:tc>
          <w:tcPr>
            <w:tcW w:w="3367" w:type="dxa"/>
          </w:tcPr>
          <w:p w:rsidR="00FE7E23" w:rsidRPr="00000280" w:rsidRDefault="00FE7E23" w:rsidP="00000280">
            <w:pPr>
              <w:spacing w:line="360" w:lineRule="auto"/>
              <w:jc w:val="center"/>
            </w:pPr>
            <w:r w:rsidRPr="00000280">
              <w:rPr>
                <w:sz w:val="22"/>
                <w:szCs w:val="22"/>
              </w:rPr>
              <w:t>Науковий ступінь, вчене звання, за якою кафедрою (спеціальністю) присвоєно</w:t>
            </w:r>
          </w:p>
        </w:tc>
      </w:tr>
      <w:tr w:rsidR="00FE7E23" w:rsidTr="006E74E1">
        <w:tc>
          <w:tcPr>
            <w:tcW w:w="3236" w:type="dxa"/>
          </w:tcPr>
          <w:p w:rsidR="00FE7E23" w:rsidRPr="00000280" w:rsidRDefault="00FE7E23" w:rsidP="00B94EA0">
            <w:r w:rsidRPr="00000280">
              <w:rPr>
                <w:sz w:val="22"/>
                <w:szCs w:val="22"/>
              </w:rPr>
              <w:t>Керівник робочої групи</w:t>
            </w:r>
          </w:p>
        </w:tc>
        <w:tc>
          <w:tcPr>
            <w:tcW w:w="2996" w:type="dxa"/>
          </w:tcPr>
          <w:p w:rsidR="00FE7E23" w:rsidRPr="00000280" w:rsidRDefault="00FE7E23" w:rsidP="00B94EA0"/>
        </w:tc>
        <w:tc>
          <w:tcPr>
            <w:tcW w:w="3367" w:type="dxa"/>
          </w:tcPr>
          <w:p w:rsidR="00FE7E23" w:rsidRPr="00000280" w:rsidRDefault="00FE7E23" w:rsidP="00B94EA0"/>
        </w:tc>
      </w:tr>
      <w:tr w:rsidR="00FE7E23" w:rsidTr="006E74E1">
        <w:tc>
          <w:tcPr>
            <w:tcW w:w="3236" w:type="dxa"/>
            <w:vAlign w:val="center"/>
          </w:tcPr>
          <w:p w:rsidR="00FE7E23" w:rsidRPr="00000280" w:rsidRDefault="00B94EA0" w:rsidP="00B94EA0">
            <w:r>
              <w:t>Рассомахін Сергій Геннадійович</w:t>
            </w:r>
          </w:p>
        </w:tc>
        <w:tc>
          <w:tcPr>
            <w:tcW w:w="2996" w:type="dxa"/>
            <w:vAlign w:val="center"/>
          </w:tcPr>
          <w:p w:rsidR="00FE7E23" w:rsidRPr="00000280" w:rsidRDefault="00B94EA0" w:rsidP="00B94EA0">
            <w:r>
              <w:t xml:space="preserve">Завідувач кафедри </w:t>
            </w:r>
            <w:r w:rsidRPr="00B94EA0">
              <w:t>безпеки інформаційних систем і технологій</w:t>
            </w:r>
          </w:p>
        </w:tc>
        <w:tc>
          <w:tcPr>
            <w:tcW w:w="3367" w:type="dxa"/>
            <w:vAlign w:val="center"/>
          </w:tcPr>
          <w:p w:rsidR="00FE7E23" w:rsidRPr="00000280" w:rsidRDefault="00B94EA0" w:rsidP="00B94EA0">
            <w:r>
              <w:t>Доктор технічних наук (05.13.06 - Інформаційні технології), доцент за кафедрою автоматизованих систем управління</w:t>
            </w:r>
          </w:p>
        </w:tc>
      </w:tr>
      <w:tr w:rsidR="00FE7E23" w:rsidTr="006E74E1">
        <w:tc>
          <w:tcPr>
            <w:tcW w:w="3236" w:type="dxa"/>
            <w:vAlign w:val="center"/>
          </w:tcPr>
          <w:p w:rsidR="00FE7E23" w:rsidRPr="00000280" w:rsidRDefault="00FE7E23" w:rsidP="00B94EA0">
            <w:r w:rsidRPr="00000280">
              <w:rPr>
                <w:sz w:val="22"/>
                <w:szCs w:val="22"/>
              </w:rPr>
              <w:t>Члени робочої групи</w:t>
            </w:r>
          </w:p>
        </w:tc>
        <w:tc>
          <w:tcPr>
            <w:tcW w:w="2996" w:type="dxa"/>
            <w:vAlign w:val="center"/>
          </w:tcPr>
          <w:p w:rsidR="00FE7E23" w:rsidRPr="00000280" w:rsidRDefault="00FE7E23" w:rsidP="00B94EA0"/>
        </w:tc>
        <w:tc>
          <w:tcPr>
            <w:tcW w:w="3367" w:type="dxa"/>
            <w:vAlign w:val="center"/>
          </w:tcPr>
          <w:p w:rsidR="00FE7E23" w:rsidRPr="00000280" w:rsidRDefault="00FE7E23" w:rsidP="00B94EA0"/>
        </w:tc>
      </w:tr>
      <w:tr w:rsidR="00FE7E23" w:rsidTr="006E74E1">
        <w:tc>
          <w:tcPr>
            <w:tcW w:w="3236" w:type="dxa"/>
            <w:vAlign w:val="center"/>
          </w:tcPr>
          <w:p w:rsidR="00FE7E23" w:rsidRPr="00000280" w:rsidRDefault="00B94EA0" w:rsidP="00B94EA0">
            <w:r>
              <w:t>Єсін Віталій Іванович</w:t>
            </w:r>
          </w:p>
        </w:tc>
        <w:tc>
          <w:tcPr>
            <w:tcW w:w="2996" w:type="dxa"/>
            <w:vAlign w:val="center"/>
          </w:tcPr>
          <w:p w:rsidR="00FE7E23" w:rsidRPr="00000280" w:rsidRDefault="00B94EA0" w:rsidP="00B94EA0">
            <w:r w:rsidRPr="00B94EA0">
              <w:t>Професор кафедри безпеки інформаційних систем і технологій</w:t>
            </w:r>
          </w:p>
        </w:tc>
        <w:tc>
          <w:tcPr>
            <w:tcW w:w="3367" w:type="dxa"/>
            <w:vAlign w:val="center"/>
          </w:tcPr>
          <w:p w:rsidR="00FE7E23" w:rsidRPr="00000280" w:rsidRDefault="00B94EA0" w:rsidP="00B94EA0">
            <w:r>
              <w:t xml:space="preserve">Доктор технічних наук (05.13.06 - Інформаційні технології), доцент за кафедрою </w:t>
            </w:r>
            <w:r w:rsidRPr="00D61421">
              <w:t>спец. дисциплін</w:t>
            </w:r>
          </w:p>
        </w:tc>
      </w:tr>
      <w:tr w:rsidR="00B94EA0" w:rsidTr="006E74E1">
        <w:tc>
          <w:tcPr>
            <w:tcW w:w="3236" w:type="dxa"/>
            <w:vAlign w:val="center"/>
          </w:tcPr>
          <w:p w:rsidR="00B94EA0" w:rsidRPr="00000280" w:rsidRDefault="00B94EA0" w:rsidP="00B94EA0">
            <w:r>
              <w:t>Кузнецов Олександр Олександрович</w:t>
            </w:r>
          </w:p>
        </w:tc>
        <w:tc>
          <w:tcPr>
            <w:tcW w:w="2996" w:type="dxa"/>
            <w:vAlign w:val="center"/>
          </w:tcPr>
          <w:p w:rsidR="00B94EA0" w:rsidRPr="00000280" w:rsidRDefault="00B94EA0" w:rsidP="00B94EA0">
            <w:r w:rsidRPr="00B94EA0">
              <w:t>Професор кафедри безпеки інформаційних систем і технологій</w:t>
            </w:r>
          </w:p>
        </w:tc>
        <w:tc>
          <w:tcPr>
            <w:tcW w:w="3367" w:type="dxa"/>
          </w:tcPr>
          <w:p w:rsidR="00B94EA0" w:rsidRDefault="00B94EA0" w:rsidP="00B94EA0">
            <w:pPr>
              <w:jc w:val="both"/>
            </w:pPr>
            <w:r>
              <w:t xml:space="preserve">Доктор технічних наук (05.13.21 – системи захисту інформації), професор </w:t>
            </w:r>
            <w:r w:rsidRPr="00D61421">
              <w:t xml:space="preserve">за спеціальністю 20.02.12 </w:t>
            </w:r>
            <w:r w:rsidRPr="00BB7CA7">
              <w:rPr>
                <w:lang w:val="ru-RU"/>
              </w:rPr>
              <w:t xml:space="preserve">- </w:t>
            </w:r>
            <w:r w:rsidRPr="00D61421">
              <w:t>військова кібернетика, системи управління та зв'язок</w:t>
            </w:r>
          </w:p>
        </w:tc>
      </w:tr>
      <w:tr w:rsidR="00B94EA0" w:rsidTr="006E74E1">
        <w:tc>
          <w:tcPr>
            <w:tcW w:w="3236" w:type="dxa"/>
            <w:vAlign w:val="center"/>
          </w:tcPr>
          <w:p w:rsidR="00B94EA0" w:rsidRPr="00000280" w:rsidRDefault="00B94EA0" w:rsidP="00B94EA0">
            <w:proofErr w:type="spellStart"/>
            <w:r>
              <w:t>Колованова</w:t>
            </w:r>
            <w:proofErr w:type="spellEnd"/>
            <w:r>
              <w:t xml:space="preserve"> Євгенія Павлівна</w:t>
            </w:r>
          </w:p>
        </w:tc>
        <w:tc>
          <w:tcPr>
            <w:tcW w:w="2996" w:type="dxa"/>
            <w:vAlign w:val="center"/>
          </w:tcPr>
          <w:p w:rsidR="00B94EA0" w:rsidRPr="00000280" w:rsidRDefault="00B94EA0" w:rsidP="00B94EA0">
            <w:r>
              <w:t>Доцент</w:t>
            </w:r>
            <w:r w:rsidRPr="00B94EA0">
              <w:t xml:space="preserve"> кафедри безпеки інформаційних систем і технологій</w:t>
            </w:r>
          </w:p>
        </w:tc>
        <w:tc>
          <w:tcPr>
            <w:tcW w:w="3367" w:type="dxa"/>
            <w:vAlign w:val="center"/>
          </w:tcPr>
          <w:p w:rsidR="00B94EA0" w:rsidRPr="00000280" w:rsidRDefault="00B94EA0" w:rsidP="00B94EA0">
            <w:r>
              <w:t>Кандидат технічних наук (05.13.21 – системи захисту інформації)</w:t>
            </w:r>
          </w:p>
        </w:tc>
      </w:tr>
    </w:tbl>
    <w:p w:rsidR="00FE7E23" w:rsidRDefault="00FE7E23" w:rsidP="00612381">
      <w:pPr>
        <w:spacing w:line="360" w:lineRule="auto"/>
        <w:jc w:val="both"/>
      </w:pPr>
    </w:p>
    <w:p w:rsidR="00FE7E23" w:rsidRDefault="00FE7E23" w:rsidP="006E74E1">
      <w:pPr>
        <w:pStyle w:val="a5"/>
        <w:numPr>
          <w:ilvl w:val="0"/>
          <w:numId w:val="5"/>
        </w:numPr>
        <w:ind w:left="714" w:hanging="357"/>
        <w:jc w:val="center"/>
        <w:rPr>
          <w:b/>
          <w:bCs/>
        </w:rPr>
      </w:pPr>
      <w:r>
        <w:rPr>
          <w:b/>
          <w:bCs/>
        </w:rPr>
        <w:t>Профіль освітньої програми</w:t>
      </w:r>
    </w:p>
    <w:p w:rsidR="00FE7E23" w:rsidRDefault="00B94EA0" w:rsidP="00B94EA0">
      <w:pPr>
        <w:pStyle w:val="a5"/>
        <w:spacing w:line="360" w:lineRule="auto"/>
        <w:jc w:val="center"/>
        <w:rPr>
          <w:b/>
          <w:bCs/>
        </w:rPr>
      </w:pPr>
      <w:r>
        <w:rPr>
          <w:b/>
          <w:bCs/>
        </w:rPr>
        <w:t>«Кібербезпека»</w:t>
      </w:r>
    </w:p>
    <w:p w:rsidR="00FE7E23" w:rsidRDefault="00FE7E23" w:rsidP="006E74E1">
      <w:pPr>
        <w:pStyle w:val="a5"/>
        <w:rPr>
          <w:b/>
          <w:bCs/>
        </w:rPr>
      </w:pPr>
      <w:r>
        <w:rPr>
          <w:b/>
          <w:bCs/>
        </w:rPr>
        <w:t>зі спеціальності</w:t>
      </w:r>
      <w:r w:rsidR="00B94EA0">
        <w:rPr>
          <w:b/>
          <w:bCs/>
        </w:rPr>
        <w:t xml:space="preserve"> 125 – Кібербезпека 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1559"/>
        <w:gridCol w:w="6663"/>
      </w:tblGrid>
      <w:tr w:rsidR="00FE7E23" w:rsidTr="006E74E1">
        <w:tc>
          <w:tcPr>
            <w:tcW w:w="9599" w:type="dxa"/>
            <w:gridSpan w:val="3"/>
          </w:tcPr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1 – Загальна інформація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 xml:space="preserve">Ступінь вищої освіти та назва кваліфікації </w:t>
            </w:r>
          </w:p>
        </w:tc>
        <w:tc>
          <w:tcPr>
            <w:tcW w:w="6663" w:type="dxa"/>
          </w:tcPr>
          <w:p w:rsidR="00FE7E23" w:rsidRPr="00FD6E09" w:rsidRDefault="00FD6E09" w:rsidP="00FD6E09">
            <w:pPr>
              <w:pStyle w:val="a5"/>
              <w:ind w:left="0"/>
              <w:rPr>
                <w:bCs/>
              </w:rPr>
            </w:pPr>
            <w:r w:rsidRPr="00FD6E09">
              <w:rPr>
                <w:bCs/>
              </w:rPr>
              <w:t>третій (</w:t>
            </w:r>
            <w:proofErr w:type="spellStart"/>
            <w:r w:rsidRPr="00FD6E09">
              <w:rPr>
                <w:bCs/>
              </w:rPr>
              <w:t>освітньо</w:t>
            </w:r>
            <w:proofErr w:type="spellEnd"/>
            <w:r w:rsidRPr="00FD6E09">
              <w:rPr>
                <w:bCs/>
              </w:rPr>
              <w:t>-науковий) рівень,</w:t>
            </w:r>
          </w:p>
          <w:p w:rsidR="00FD6E09" w:rsidRPr="00FD6E09" w:rsidRDefault="00FD6E09" w:rsidP="00FD6E09">
            <w:pPr>
              <w:pStyle w:val="a5"/>
              <w:ind w:left="0"/>
              <w:rPr>
                <w:bCs/>
              </w:rPr>
            </w:pPr>
            <w:r w:rsidRPr="00FD6E09">
              <w:rPr>
                <w:bCs/>
              </w:rPr>
              <w:t>доктор філософії з кібербезпеки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Офіційна назва програми</w:t>
            </w:r>
          </w:p>
        </w:tc>
        <w:tc>
          <w:tcPr>
            <w:tcW w:w="6663" w:type="dxa"/>
          </w:tcPr>
          <w:p w:rsidR="00FE7E23" w:rsidRPr="00FD6E09" w:rsidRDefault="00FD6E09" w:rsidP="00FD6E09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Кібербезпека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Тип диплому та обсяг освітньої програми</w:t>
            </w:r>
          </w:p>
        </w:tc>
        <w:tc>
          <w:tcPr>
            <w:tcW w:w="6663" w:type="dxa"/>
          </w:tcPr>
          <w:p w:rsidR="00FE7E23" w:rsidRPr="00FD6E09" w:rsidRDefault="00CE36CB" w:rsidP="00CE36CB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40</w:t>
            </w:r>
            <w:r w:rsidR="00FD6E09">
              <w:rPr>
                <w:bCs/>
              </w:rPr>
              <w:t xml:space="preserve"> кредитів (12</w:t>
            </w:r>
            <w:r>
              <w:rPr>
                <w:bCs/>
              </w:rPr>
              <w:t>0</w:t>
            </w:r>
            <w:r w:rsidR="00FD6E09">
              <w:rPr>
                <w:bCs/>
              </w:rPr>
              <w:t>0 годин)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Наявність акредитації</w:t>
            </w:r>
          </w:p>
        </w:tc>
        <w:tc>
          <w:tcPr>
            <w:tcW w:w="6663" w:type="dxa"/>
          </w:tcPr>
          <w:p w:rsidR="00FE7E23" w:rsidRPr="00FD6E09" w:rsidRDefault="00FD6E09" w:rsidP="00FD6E09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Цикл/рівень</w:t>
            </w:r>
          </w:p>
        </w:tc>
        <w:tc>
          <w:tcPr>
            <w:tcW w:w="6663" w:type="dxa"/>
          </w:tcPr>
          <w:p w:rsidR="00FE7E23" w:rsidRPr="00FD6E09" w:rsidRDefault="00FD6E09" w:rsidP="00FD6E09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Третій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Передумови</w:t>
            </w:r>
          </w:p>
        </w:tc>
        <w:tc>
          <w:tcPr>
            <w:tcW w:w="6663" w:type="dxa"/>
          </w:tcPr>
          <w:p w:rsidR="00FE7E23" w:rsidRPr="00FD6E09" w:rsidRDefault="00FD6E09" w:rsidP="00FD6E09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Наявність другого освітнього рівня – магістра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Мова викладання</w:t>
            </w:r>
          </w:p>
        </w:tc>
        <w:tc>
          <w:tcPr>
            <w:tcW w:w="6663" w:type="dxa"/>
          </w:tcPr>
          <w:p w:rsidR="00FE7E23" w:rsidRPr="00FD6E09" w:rsidRDefault="00FD6E09" w:rsidP="00FD6E09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державна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Термін дії освітньої програми</w:t>
            </w:r>
          </w:p>
        </w:tc>
        <w:tc>
          <w:tcPr>
            <w:tcW w:w="6663" w:type="dxa"/>
          </w:tcPr>
          <w:p w:rsidR="00FE7E23" w:rsidRPr="00FD6E09" w:rsidRDefault="00FD6E09" w:rsidP="00FD6E09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4 роки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</w:tcPr>
          <w:p w:rsidR="00FE7E23" w:rsidRPr="00000280" w:rsidRDefault="00FD6E09" w:rsidP="00FD6E09">
            <w:pPr>
              <w:pStyle w:val="a5"/>
              <w:ind w:left="0"/>
              <w:rPr>
                <w:b/>
                <w:bCs/>
              </w:rPr>
            </w:pPr>
            <w:r w:rsidRPr="00E7243F">
              <w:rPr>
                <w:bCs/>
                <w:lang w:val="en-US"/>
              </w:rPr>
              <w:t>csd.univer.kharkov.ua</w:t>
            </w:r>
          </w:p>
        </w:tc>
      </w:tr>
      <w:tr w:rsidR="00FE7E23" w:rsidTr="006E74E1">
        <w:tc>
          <w:tcPr>
            <w:tcW w:w="9599" w:type="dxa"/>
            <w:gridSpan w:val="3"/>
          </w:tcPr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2 - Мета освітньої програми</w:t>
            </w:r>
          </w:p>
        </w:tc>
      </w:tr>
      <w:tr w:rsidR="00FE7E23" w:rsidTr="006E74E1">
        <w:trPr>
          <w:trHeight w:val="507"/>
        </w:trPr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 xml:space="preserve">Мета програми </w:t>
            </w:r>
          </w:p>
        </w:tc>
        <w:tc>
          <w:tcPr>
            <w:tcW w:w="6663" w:type="dxa"/>
          </w:tcPr>
          <w:p w:rsidR="00FE7E23" w:rsidRPr="00000280" w:rsidRDefault="00FD6E09" w:rsidP="00FD6E09">
            <w:pPr>
              <w:pStyle w:val="a5"/>
              <w:ind w:left="0"/>
              <w:rPr>
                <w:b/>
                <w:bCs/>
              </w:rPr>
            </w:pPr>
            <w:r w:rsidRPr="00E7243F">
              <w:rPr>
                <w:bCs/>
              </w:rPr>
              <w:t>Визначення основних компонент</w:t>
            </w:r>
            <w:r>
              <w:rPr>
                <w:bCs/>
              </w:rPr>
              <w:t>, програмних компетентностей та форм атестації випускників.</w:t>
            </w:r>
          </w:p>
        </w:tc>
      </w:tr>
      <w:tr w:rsidR="00FE7E23" w:rsidTr="006E74E1">
        <w:tc>
          <w:tcPr>
            <w:tcW w:w="9599" w:type="dxa"/>
            <w:gridSpan w:val="3"/>
          </w:tcPr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3 – Характеристика освітньої програми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6E74E1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lastRenderedPageBreak/>
              <w:t>Предметна област</w:t>
            </w:r>
            <w:r w:rsidR="006E74E1">
              <w:rPr>
                <w:b/>
                <w:bCs/>
                <w:sz w:val="22"/>
                <w:szCs w:val="22"/>
              </w:rPr>
              <w:t>ь (галузь знань, спеціальність</w:t>
            </w:r>
          </w:p>
        </w:tc>
        <w:tc>
          <w:tcPr>
            <w:tcW w:w="6663" w:type="dxa"/>
          </w:tcPr>
          <w:p w:rsidR="00FD6E09" w:rsidRDefault="00FD6E09" w:rsidP="00FD6E09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 xml:space="preserve">12 – Інформаційні технології; </w:t>
            </w:r>
          </w:p>
          <w:p w:rsidR="00FE7E23" w:rsidRPr="00000280" w:rsidRDefault="00FD6E09" w:rsidP="00FD6E09">
            <w:pPr>
              <w:pStyle w:val="a5"/>
              <w:ind w:left="0"/>
              <w:rPr>
                <w:b/>
                <w:bCs/>
              </w:rPr>
            </w:pPr>
            <w:r>
              <w:rPr>
                <w:bCs/>
              </w:rPr>
              <w:t>125 – Кібербезпека.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Орієнтація освітньої програми</w:t>
            </w:r>
          </w:p>
        </w:tc>
        <w:tc>
          <w:tcPr>
            <w:tcW w:w="6663" w:type="dxa"/>
          </w:tcPr>
          <w:p w:rsidR="00FE7E23" w:rsidRPr="00000280" w:rsidRDefault="006E74E1" w:rsidP="006E74E1">
            <w:pPr>
              <w:pStyle w:val="a5"/>
              <w:ind w:left="0"/>
              <w:rPr>
                <w:b/>
                <w:bCs/>
              </w:rPr>
            </w:pPr>
            <w:r>
              <w:rPr>
                <w:bCs/>
              </w:rPr>
              <w:t>Н</w:t>
            </w:r>
            <w:r w:rsidR="00FD6E09">
              <w:rPr>
                <w:bCs/>
              </w:rPr>
              <w:t>ауков</w:t>
            </w:r>
            <w:r>
              <w:rPr>
                <w:bCs/>
              </w:rPr>
              <w:t>о-прикладна</w:t>
            </w:r>
            <w:r w:rsidR="00FD6E09">
              <w:rPr>
                <w:bCs/>
              </w:rPr>
              <w:t>.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Основний фокус освітньої програми та спеціалізації</w:t>
            </w:r>
          </w:p>
        </w:tc>
        <w:tc>
          <w:tcPr>
            <w:tcW w:w="6663" w:type="dxa"/>
          </w:tcPr>
          <w:p w:rsidR="00FE7E23" w:rsidRPr="00000280" w:rsidRDefault="00FD6E09" w:rsidP="00FD6E09">
            <w:pPr>
              <w:pStyle w:val="a5"/>
              <w:ind w:left="0"/>
              <w:rPr>
                <w:b/>
                <w:bCs/>
              </w:rPr>
            </w:pPr>
            <w:r>
              <w:rPr>
                <w:bCs/>
              </w:rPr>
              <w:t>Безпека інформаційно-комунікаційних систем і технологій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Особливості програми</w:t>
            </w:r>
          </w:p>
        </w:tc>
        <w:tc>
          <w:tcPr>
            <w:tcW w:w="6663" w:type="dxa"/>
          </w:tcPr>
          <w:p w:rsidR="00FE7E23" w:rsidRPr="00000280" w:rsidRDefault="00FD6E09" w:rsidP="00CF3DED">
            <w:pPr>
              <w:pStyle w:val="a5"/>
              <w:ind w:left="0"/>
              <w:rPr>
                <w:b/>
                <w:bCs/>
              </w:rPr>
            </w:pPr>
            <w:r>
              <w:rPr>
                <w:bCs/>
              </w:rPr>
              <w:t xml:space="preserve">Підготовка науковців, </w:t>
            </w:r>
            <w:r w:rsidRPr="00544249">
              <w:rPr>
                <w:lang w:eastAsia="uk-UA"/>
              </w:rPr>
              <w:t xml:space="preserve">здатних </w:t>
            </w:r>
            <w:r>
              <w:rPr>
                <w:lang w:eastAsia="uk-UA"/>
              </w:rPr>
              <w:t>формульовати та вирішувати наукові та науково-прикладні завдання</w:t>
            </w:r>
            <w:r w:rsidR="00CF3DED">
              <w:rPr>
                <w:lang w:eastAsia="uk-UA"/>
              </w:rPr>
              <w:t xml:space="preserve"> за спеціальністю 125-Кібербезпека</w:t>
            </w:r>
            <w:r>
              <w:rPr>
                <w:lang w:eastAsia="uk-UA"/>
              </w:rPr>
              <w:t>.</w:t>
            </w:r>
          </w:p>
        </w:tc>
      </w:tr>
      <w:tr w:rsidR="00FE7E23" w:rsidTr="006E74E1">
        <w:tc>
          <w:tcPr>
            <w:tcW w:w="9599" w:type="dxa"/>
            <w:gridSpan w:val="3"/>
          </w:tcPr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 xml:space="preserve">4 – Придатність випускників до працевлаштування </w:t>
            </w:r>
          </w:p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та подальшого навчання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Придатність до працевлаштування</w:t>
            </w:r>
          </w:p>
        </w:tc>
        <w:tc>
          <w:tcPr>
            <w:tcW w:w="6663" w:type="dxa"/>
          </w:tcPr>
          <w:p w:rsidR="00CF3DED" w:rsidRPr="00544249" w:rsidRDefault="00CF3DED" w:rsidP="00CF3DED">
            <w:pPr>
              <w:ind w:left="34"/>
              <w:jc w:val="both"/>
              <w:rPr>
                <w:lang w:eastAsia="uk-UA"/>
              </w:rPr>
            </w:pPr>
            <w:r w:rsidRPr="00544249">
              <w:rPr>
                <w:u w:val="single"/>
                <w:lang w:eastAsia="uk-UA"/>
              </w:rPr>
              <w:t xml:space="preserve">Об’єкти </w:t>
            </w:r>
            <w:r>
              <w:rPr>
                <w:u w:val="single"/>
                <w:lang w:eastAsia="uk-UA"/>
              </w:rPr>
              <w:t xml:space="preserve">та посади для </w:t>
            </w:r>
            <w:r w:rsidRPr="00544249">
              <w:rPr>
                <w:u w:val="single"/>
                <w:lang w:eastAsia="uk-UA"/>
              </w:rPr>
              <w:t>професійної діяльності випускників</w:t>
            </w:r>
            <w:r w:rsidRPr="00544249">
              <w:rPr>
                <w:lang w:eastAsia="uk-UA"/>
              </w:rPr>
              <w:t xml:space="preserve">: </w:t>
            </w:r>
          </w:p>
          <w:p w:rsidR="00CF3DED" w:rsidRPr="00544249" w:rsidRDefault="00CF3DED" w:rsidP="00CF3DED">
            <w:pPr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lang w:eastAsia="uk-UA"/>
              </w:rPr>
            </w:pPr>
            <w:r w:rsidRPr="00544249">
              <w:rPr>
                <w:lang w:eastAsia="uk-UA"/>
              </w:rPr>
              <w:t>об'єкти інформатизації, включаючи комп'ютерні, автоматизовані, телекомунікаційні, інформаційні, інформаційно-аналітичні, інформаційно-телекомунікаційні системи, інформаційні ресурси і технології;</w:t>
            </w:r>
          </w:p>
          <w:p w:rsidR="00CF3DED" w:rsidRPr="00544249" w:rsidRDefault="00CF3DED" w:rsidP="00CF3DED">
            <w:pPr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lang w:eastAsia="uk-UA"/>
              </w:rPr>
            </w:pPr>
            <w:r w:rsidRPr="00544249">
              <w:rPr>
                <w:lang w:eastAsia="uk-UA"/>
              </w:rPr>
              <w:t>технології забезпечення безпеки інформації;</w:t>
            </w:r>
          </w:p>
          <w:p w:rsidR="00FE7E23" w:rsidRPr="00CF3DED" w:rsidRDefault="00CF3DED" w:rsidP="00CF3DED">
            <w:pPr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b/>
                <w:bCs/>
              </w:rPr>
            </w:pPr>
            <w:r w:rsidRPr="00544249">
              <w:rPr>
                <w:lang w:eastAsia="uk-UA"/>
              </w:rPr>
              <w:t>процеси управління інформаційною</w:t>
            </w:r>
            <w:r>
              <w:rPr>
                <w:lang w:eastAsia="uk-UA"/>
              </w:rPr>
              <w:t xml:space="preserve"> та/або кібербезпекою</w:t>
            </w:r>
            <w:r w:rsidRPr="00544249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об’єктів</w:t>
            </w:r>
            <w:r w:rsidRPr="00544249">
              <w:rPr>
                <w:lang w:eastAsia="uk-UA"/>
              </w:rPr>
              <w:t>, що підлягають захисту.</w:t>
            </w:r>
          </w:p>
          <w:p w:rsidR="00CF3DED" w:rsidRDefault="00CF3DED" w:rsidP="00CF3DED">
            <w:pPr>
              <w:suppressAutoHyphens w:val="0"/>
              <w:ind w:left="357"/>
              <w:jc w:val="both"/>
              <w:rPr>
                <w:lang w:eastAsia="uk-UA"/>
              </w:rPr>
            </w:pPr>
            <w:r>
              <w:rPr>
                <w:lang w:eastAsia="uk-UA"/>
              </w:rPr>
              <w:t>Первинні посади випускників:</w:t>
            </w:r>
          </w:p>
          <w:p w:rsidR="00CF3DED" w:rsidRDefault="00CF3DED" w:rsidP="00CF3DED">
            <w:pPr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викладач (старший викладач) ВНЗ;</w:t>
            </w:r>
          </w:p>
          <w:p w:rsidR="00CF3DED" w:rsidRDefault="00CF3DED" w:rsidP="00CF3DED">
            <w:pPr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молодший науковий співробітник;</w:t>
            </w:r>
          </w:p>
          <w:p w:rsidR="00CF3DED" w:rsidRPr="006E74E1" w:rsidRDefault="00CF3DED" w:rsidP="00CF3DED">
            <w:pPr>
              <w:numPr>
                <w:ilvl w:val="0"/>
                <w:numId w:val="7"/>
              </w:numPr>
              <w:suppressAutoHyphens w:val="0"/>
              <w:ind w:left="0" w:firstLine="357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керівник дослідницьких груп </w:t>
            </w:r>
            <w:r>
              <w:rPr>
                <w:lang w:val="en-US" w:eastAsia="uk-UA"/>
              </w:rPr>
              <w:t>IT</w:t>
            </w:r>
            <w:r>
              <w:rPr>
                <w:lang w:eastAsia="uk-UA"/>
              </w:rPr>
              <w:t xml:space="preserve"> компанії.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Подальше навчання</w:t>
            </w:r>
          </w:p>
        </w:tc>
        <w:tc>
          <w:tcPr>
            <w:tcW w:w="6663" w:type="dxa"/>
          </w:tcPr>
          <w:p w:rsidR="00FE7E23" w:rsidRPr="00000280" w:rsidRDefault="00CF3DED" w:rsidP="00FD6E09">
            <w:pPr>
              <w:pStyle w:val="a5"/>
              <w:ind w:left="0"/>
              <w:rPr>
                <w:b/>
                <w:bCs/>
              </w:rPr>
            </w:pPr>
            <w:r w:rsidRPr="00544249">
              <w:rPr>
                <w:lang w:eastAsia="uk-UA"/>
              </w:rPr>
              <w:t>Можливість продовжити навчання</w:t>
            </w:r>
            <w:r>
              <w:rPr>
                <w:lang w:eastAsia="uk-UA"/>
              </w:rPr>
              <w:t xml:space="preserve"> у докторантурі та на курсах підвищення кваліфікації</w:t>
            </w:r>
          </w:p>
        </w:tc>
      </w:tr>
      <w:tr w:rsidR="00FE7E23" w:rsidTr="006E74E1">
        <w:tc>
          <w:tcPr>
            <w:tcW w:w="9599" w:type="dxa"/>
            <w:gridSpan w:val="3"/>
          </w:tcPr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5 – Викладання та оцінювання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Викладання та навчання</w:t>
            </w:r>
          </w:p>
        </w:tc>
        <w:tc>
          <w:tcPr>
            <w:tcW w:w="6663" w:type="dxa"/>
          </w:tcPr>
          <w:p w:rsidR="00FE7E23" w:rsidRPr="00CF3DED" w:rsidRDefault="00CF3DED" w:rsidP="00FD6E09">
            <w:pPr>
              <w:pStyle w:val="a5"/>
              <w:ind w:left="0"/>
              <w:rPr>
                <w:bCs/>
              </w:rPr>
            </w:pPr>
            <w:r w:rsidRPr="00CF3DED">
              <w:rPr>
                <w:bCs/>
              </w:rPr>
              <w:t xml:space="preserve">Денна </w:t>
            </w:r>
            <w:r>
              <w:rPr>
                <w:bCs/>
              </w:rPr>
              <w:t xml:space="preserve">(або вечірня) </w:t>
            </w:r>
            <w:r w:rsidRPr="00CF3DED">
              <w:rPr>
                <w:bCs/>
              </w:rPr>
              <w:t>форма навчання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Оцінювання</w:t>
            </w:r>
          </w:p>
        </w:tc>
        <w:tc>
          <w:tcPr>
            <w:tcW w:w="6663" w:type="dxa"/>
          </w:tcPr>
          <w:p w:rsidR="00FE7E23" w:rsidRPr="00000280" w:rsidRDefault="00CF3DED" w:rsidP="00FD6E09">
            <w:pPr>
              <w:pStyle w:val="a5"/>
              <w:ind w:left="0"/>
              <w:rPr>
                <w:b/>
                <w:bCs/>
              </w:rPr>
            </w:pPr>
            <w:r>
              <w:rPr>
                <w:bCs/>
              </w:rPr>
              <w:t>За 100-бальною та національною (дворівневою/чотири рівневою)  шкалою</w:t>
            </w:r>
          </w:p>
        </w:tc>
      </w:tr>
      <w:tr w:rsidR="00FE7E23" w:rsidTr="006E74E1">
        <w:tc>
          <w:tcPr>
            <w:tcW w:w="9599" w:type="dxa"/>
            <w:gridSpan w:val="3"/>
          </w:tcPr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6 – Програмні компетентності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Інтегральна компетентність</w:t>
            </w:r>
          </w:p>
        </w:tc>
        <w:tc>
          <w:tcPr>
            <w:tcW w:w="6663" w:type="dxa"/>
          </w:tcPr>
          <w:p w:rsidR="00FE7E23" w:rsidRPr="00000280" w:rsidRDefault="00CE36CB" w:rsidP="00FD6E09">
            <w:pPr>
              <w:pStyle w:val="a5"/>
              <w:ind w:left="0"/>
              <w:rPr>
                <w:b/>
                <w:bCs/>
              </w:rPr>
            </w:pPr>
            <w:r>
              <w:rPr>
                <w:lang w:eastAsia="uk-UA"/>
              </w:rPr>
              <w:t>З</w:t>
            </w:r>
            <w:r w:rsidRPr="00544249">
              <w:rPr>
                <w:lang w:eastAsia="uk-UA"/>
              </w:rPr>
              <w:t xml:space="preserve">датних </w:t>
            </w:r>
            <w:r>
              <w:rPr>
                <w:lang w:eastAsia="uk-UA"/>
              </w:rPr>
              <w:t>формульовати та вирішувати наукові та науково-прикладні завдання, які спрямовані на підвищення рівня кібербезпеки, поліпшення експлуатаційних, технічних, економічних та інтегральних показників ефективності інформаційних систем і технологій.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Загальні компетентності</w:t>
            </w:r>
          </w:p>
        </w:tc>
        <w:tc>
          <w:tcPr>
            <w:tcW w:w="6663" w:type="dxa"/>
          </w:tcPr>
          <w:p w:rsidR="00CE36CB" w:rsidRPr="00CE36CB" w:rsidRDefault="00CE36CB" w:rsidP="00CE36CB">
            <w:pPr>
              <w:pStyle w:val="a5"/>
              <w:ind w:left="0"/>
              <w:rPr>
                <w:bCs/>
              </w:rPr>
            </w:pPr>
            <w:r>
              <w:rPr>
                <w:b/>
                <w:bCs/>
              </w:rPr>
              <w:t xml:space="preserve">ЗК 1 </w:t>
            </w:r>
            <w:r w:rsidRPr="00CE36CB">
              <w:rPr>
                <w:bCs/>
              </w:rPr>
              <w:t>- здатність до абстрактного мислення, аналізу та синтезу;</w:t>
            </w:r>
          </w:p>
          <w:p w:rsidR="00CE36CB" w:rsidRPr="00CE36CB" w:rsidRDefault="00CE36CB" w:rsidP="00CE36CB">
            <w:pPr>
              <w:pStyle w:val="a5"/>
              <w:ind w:left="0"/>
              <w:rPr>
                <w:bCs/>
              </w:rPr>
            </w:pPr>
            <w:r>
              <w:rPr>
                <w:b/>
                <w:bCs/>
              </w:rPr>
              <w:t>ЗК 2</w:t>
            </w:r>
            <w:r w:rsidRPr="00CE36CB">
              <w:rPr>
                <w:bCs/>
              </w:rPr>
              <w:t>- здатність генерувати нові ідеї (креативність);</w:t>
            </w:r>
          </w:p>
          <w:p w:rsidR="00CE36CB" w:rsidRPr="00CE36CB" w:rsidRDefault="00CE36CB" w:rsidP="00CE36CB">
            <w:pPr>
              <w:pStyle w:val="a5"/>
              <w:ind w:left="0"/>
              <w:rPr>
                <w:bCs/>
              </w:rPr>
            </w:pPr>
            <w:r>
              <w:rPr>
                <w:b/>
                <w:bCs/>
              </w:rPr>
              <w:t>ЗК 3</w:t>
            </w:r>
            <w:r w:rsidRPr="00CE36CB">
              <w:rPr>
                <w:bCs/>
              </w:rPr>
              <w:t>- здатність спілкуватися іноземною мовою;</w:t>
            </w:r>
          </w:p>
          <w:p w:rsidR="00CE36CB" w:rsidRPr="00CE36CB" w:rsidRDefault="00CE36CB" w:rsidP="00CE36CB">
            <w:pPr>
              <w:pStyle w:val="a5"/>
              <w:ind w:left="0"/>
              <w:rPr>
                <w:bCs/>
              </w:rPr>
            </w:pPr>
            <w:r>
              <w:rPr>
                <w:b/>
                <w:bCs/>
              </w:rPr>
              <w:t>ЗК 4</w:t>
            </w:r>
            <w:r w:rsidRPr="00CE36CB">
              <w:rPr>
                <w:bCs/>
              </w:rPr>
              <w:t>- здатність до пошуку, оброблення та аналізу інформації з різних джерел;</w:t>
            </w:r>
          </w:p>
          <w:p w:rsidR="00CE36CB" w:rsidRPr="00CE36CB" w:rsidRDefault="00CE36CB" w:rsidP="00CE36CB">
            <w:pPr>
              <w:pStyle w:val="a5"/>
              <w:ind w:left="0"/>
              <w:rPr>
                <w:bCs/>
              </w:rPr>
            </w:pPr>
            <w:r>
              <w:rPr>
                <w:b/>
                <w:bCs/>
              </w:rPr>
              <w:t>ЗК 5</w:t>
            </w:r>
            <w:r w:rsidRPr="00CE36CB">
              <w:rPr>
                <w:bCs/>
              </w:rPr>
              <w:t xml:space="preserve">- вміння виявляти, ставити та вирішувати </w:t>
            </w:r>
            <w:r>
              <w:rPr>
                <w:bCs/>
              </w:rPr>
              <w:t>науково-технічні проблеми.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Фахові компетентності</w:t>
            </w:r>
          </w:p>
        </w:tc>
        <w:tc>
          <w:tcPr>
            <w:tcW w:w="6663" w:type="dxa"/>
          </w:tcPr>
          <w:p w:rsidR="00755481" w:rsidRPr="00755481" w:rsidRDefault="00755481" w:rsidP="00755481">
            <w:pPr>
              <w:pStyle w:val="a5"/>
              <w:ind w:left="9"/>
              <w:rPr>
                <w:bCs/>
              </w:rPr>
            </w:pPr>
            <w:r w:rsidRPr="00755481">
              <w:rPr>
                <w:b/>
                <w:bCs/>
              </w:rPr>
              <w:t>ФК 1</w:t>
            </w:r>
            <w:r>
              <w:rPr>
                <w:bCs/>
              </w:rPr>
              <w:t xml:space="preserve"> </w:t>
            </w:r>
            <w:r w:rsidRPr="00755481">
              <w:rPr>
                <w:bCs/>
              </w:rPr>
              <w:t>- здатність використати сучасні досягнення науки і передових технологій;</w:t>
            </w:r>
          </w:p>
          <w:p w:rsidR="00755481" w:rsidRPr="00755481" w:rsidRDefault="00755481" w:rsidP="00755481">
            <w:pPr>
              <w:pStyle w:val="a5"/>
              <w:ind w:left="9"/>
              <w:rPr>
                <w:bCs/>
              </w:rPr>
            </w:pPr>
            <w:r w:rsidRPr="00755481">
              <w:rPr>
                <w:b/>
                <w:bCs/>
              </w:rPr>
              <w:t xml:space="preserve">ФК </w:t>
            </w:r>
            <w:r>
              <w:rPr>
                <w:b/>
                <w:bCs/>
              </w:rPr>
              <w:t xml:space="preserve">2 </w:t>
            </w:r>
            <w:r w:rsidRPr="00755481">
              <w:rPr>
                <w:bCs/>
              </w:rPr>
              <w:t>- здатність користуватися нормативною та законодавчою базою в сфері інтелектуальної власності;</w:t>
            </w:r>
          </w:p>
          <w:p w:rsidR="00755481" w:rsidRPr="00755481" w:rsidRDefault="00755481" w:rsidP="00755481">
            <w:pPr>
              <w:pStyle w:val="a5"/>
              <w:ind w:left="9"/>
              <w:rPr>
                <w:bCs/>
              </w:rPr>
            </w:pPr>
            <w:r w:rsidRPr="00755481">
              <w:rPr>
                <w:b/>
                <w:bCs/>
              </w:rPr>
              <w:t xml:space="preserve">ФК </w:t>
            </w:r>
            <w:r>
              <w:rPr>
                <w:b/>
                <w:bCs/>
              </w:rPr>
              <w:t xml:space="preserve">3 </w:t>
            </w:r>
            <w:r w:rsidRPr="00755481">
              <w:rPr>
                <w:bCs/>
              </w:rPr>
              <w:t>- здатність планувати та здійснювати власне наукове дослідження, присвячене суттєвій проблемі сучасної науки у галузі інформаційно-комунікаційних технологій;</w:t>
            </w:r>
          </w:p>
          <w:p w:rsidR="00755481" w:rsidRPr="00755481" w:rsidRDefault="00755481" w:rsidP="00755481">
            <w:pPr>
              <w:pStyle w:val="a5"/>
              <w:ind w:left="9"/>
              <w:rPr>
                <w:bCs/>
              </w:rPr>
            </w:pPr>
            <w:r w:rsidRPr="00755481">
              <w:rPr>
                <w:b/>
                <w:bCs/>
              </w:rPr>
              <w:t xml:space="preserve">ФК </w:t>
            </w:r>
            <w:r>
              <w:rPr>
                <w:b/>
                <w:bCs/>
              </w:rPr>
              <w:t xml:space="preserve">4 </w:t>
            </w:r>
            <w:r w:rsidRPr="00755481">
              <w:rPr>
                <w:bCs/>
              </w:rPr>
              <w:t>- здатність представляти результати досліджень у вигляді звітів і публікацій на державній та одній з іноземних мов;</w:t>
            </w:r>
          </w:p>
          <w:p w:rsidR="00755481" w:rsidRPr="00755481" w:rsidRDefault="00755481" w:rsidP="00755481">
            <w:pPr>
              <w:pStyle w:val="a5"/>
              <w:ind w:left="9"/>
              <w:rPr>
                <w:bCs/>
              </w:rPr>
            </w:pPr>
            <w:r w:rsidRPr="00755481">
              <w:rPr>
                <w:b/>
                <w:bCs/>
              </w:rPr>
              <w:lastRenderedPageBreak/>
              <w:t xml:space="preserve">ФК </w:t>
            </w:r>
            <w:r>
              <w:rPr>
                <w:b/>
                <w:bCs/>
              </w:rPr>
              <w:t xml:space="preserve">5 </w:t>
            </w:r>
            <w:r w:rsidRPr="00755481">
              <w:rPr>
                <w:bCs/>
              </w:rPr>
              <w:t>- здатність до викладання у вищому навчальному закладі предметів, що відносяться до галузі інформаційно-комунікаційних технологій;</w:t>
            </w:r>
          </w:p>
          <w:p w:rsidR="00755481" w:rsidRPr="00755481" w:rsidRDefault="00755481" w:rsidP="00755481">
            <w:pPr>
              <w:pStyle w:val="a5"/>
              <w:ind w:left="9"/>
              <w:rPr>
                <w:bCs/>
              </w:rPr>
            </w:pPr>
            <w:r w:rsidRPr="00755481">
              <w:rPr>
                <w:b/>
                <w:bCs/>
              </w:rPr>
              <w:t xml:space="preserve">ФК </w:t>
            </w:r>
            <w:r>
              <w:rPr>
                <w:b/>
                <w:bCs/>
              </w:rPr>
              <w:t xml:space="preserve">6 </w:t>
            </w:r>
            <w:r w:rsidRPr="00755481">
              <w:rPr>
                <w:bCs/>
              </w:rPr>
              <w:t>- професійне володіння комп’ютером та інформаційними технологіями;</w:t>
            </w:r>
          </w:p>
          <w:p w:rsidR="00755481" w:rsidRPr="00755481" w:rsidRDefault="00755481" w:rsidP="00755481">
            <w:pPr>
              <w:pStyle w:val="a5"/>
              <w:ind w:left="9"/>
              <w:rPr>
                <w:bCs/>
              </w:rPr>
            </w:pPr>
            <w:r w:rsidRPr="00755481">
              <w:rPr>
                <w:b/>
                <w:bCs/>
              </w:rPr>
              <w:t xml:space="preserve">ФК </w:t>
            </w:r>
            <w:r>
              <w:rPr>
                <w:b/>
                <w:bCs/>
              </w:rPr>
              <w:t xml:space="preserve">7 </w:t>
            </w:r>
            <w:r w:rsidRPr="00755481">
              <w:rPr>
                <w:bCs/>
              </w:rPr>
              <w:t>- здатність виконувати роботи з проектування складних комплексів засобів захисту та управління безпекою інформаційних і телекомунікаційних систем відповідно до сфери їх застосування;</w:t>
            </w:r>
          </w:p>
          <w:p w:rsidR="00755481" w:rsidRPr="00755481" w:rsidRDefault="00755481" w:rsidP="00755481">
            <w:pPr>
              <w:pStyle w:val="a5"/>
              <w:ind w:left="9"/>
              <w:rPr>
                <w:bCs/>
              </w:rPr>
            </w:pPr>
            <w:r w:rsidRPr="00755481">
              <w:rPr>
                <w:b/>
                <w:bCs/>
              </w:rPr>
              <w:t>ФК</w:t>
            </w:r>
            <w:r>
              <w:rPr>
                <w:b/>
                <w:bCs/>
              </w:rPr>
              <w:t xml:space="preserve"> 8 </w:t>
            </w:r>
            <w:r w:rsidRPr="00755481">
              <w:rPr>
                <w:bCs/>
              </w:rPr>
              <w:t>- здатність здійснювати та детально обґрунтовувати вибір структури, принципів організації, комплексів засобів і технологій забезпечення безпеки інформаційних і телекомунікаційних систем;</w:t>
            </w:r>
          </w:p>
          <w:p w:rsidR="00755481" w:rsidRPr="00755481" w:rsidRDefault="00755481" w:rsidP="00755481">
            <w:pPr>
              <w:pStyle w:val="a5"/>
              <w:ind w:left="9"/>
              <w:rPr>
                <w:bCs/>
              </w:rPr>
            </w:pPr>
            <w:r w:rsidRPr="00755481">
              <w:rPr>
                <w:b/>
                <w:bCs/>
              </w:rPr>
              <w:t xml:space="preserve">ФК </w:t>
            </w:r>
            <w:r>
              <w:rPr>
                <w:b/>
                <w:bCs/>
              </w:rPr>
              <w:t xml:space="preserve">9 </w:t>
            </w:r>
            <w:r w:rsidRPr="00755481">
              <w:rPr>
                <w:bCs/>
              </w:rPr>
              <w:t>- здатність здійснювати аналіз та синтез криптографічних примітивів;</w:t>
            </w:r>
          </w:p>
          <w:p w:rsidR="00FE7E23" w:rsidRPr="00000280" w:rsidRDefault="00755481" w:rsidP="00755481">
            <w:pPr>
              <w:pStyle w:val="a5"/>
              <w:ind w:left="9"/>
              <w:rPr>
                <w:b/>
                <w:bCs/>
              </w:rPr>
            </w:pPr>
            <w:r w:rsidRPr="00755481">
              <w:rPr>
                <w:b/>
                <w:bCs/>
              </w:rPr>
              <w:t>ФК 1</w:t>
            </w:r>
            <w:r>
              <w:rPr>
                <w:b/>
                <w:bCs/>
              </w:rPr>
              <w:t xml:space="preserve">0 </w:t>
            </w:r>
            <w:r w:rsidRPr="00755481">
              <w:rPr>
                <w:bCs/>
              </w:rPr>
              <w:t>- здатність застосовувати моделі і методи комп’ютерної стеганографії при проектуванні комплексів засобів захисту інформаційних і телекомунікаційних систем.</w:t>
            </w:r>
          </w:p>
        </w:tc>
      </w:tr>
      <w:tr w:rsidR="00FE7E23" w:rsidTr="006E74E1">
        <w:tc>
          <w:tcPr>
            <w:tcW w:w="9599" w:type="dxa"/>
            <w:gridSpan w:val="3"/>
          </w:tcPr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lastRenderedPageBreak/>
              <w:t>7 – Програмні результати навчання</w:t>
            </w:r>
          </w:p>
        </w:tc>
      </w:tr>
      <w:tr w:rsidR="00FE7E23" w:rsidTr="006E74E1">
        <w:tc>
          <w:tcPr>
            <w:tcW w:w="1377" w:type="dxa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Програмні результати навчання</w:t>
            </w:r>
          </w:p>
        </w:tc>
        <w:tc>
          <w:tcPr>
            <w:tcW w:w="8222" w:type="dxa"/>
            <w:gridSpan w:val="2"/>
          </w:tcPr>
          <w:p w:rsidR="00F37DB6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>
              <w:rPr>
                <w:bCs/>
              </w:rPr>
              <w:t xml:space="preserve"> </w:t>
            </w:r>
            <w:r w:rsidRPr="00FB1D82">
              <w:rPr>
                <w:bCs/>
              </w:rPr>
              <w:t>застосовувати знання державної та іноземних мов з метою забезпечення ефективності професійної комунікації;</w:t>
            </w:r>
          </w:p>
          <w:p w:rsidR="00A93420" w:rsidRPr="00FB1D82" w:rsidRDefault="00A93420" w:rsidP="00C653ED">
            <w:pPr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2</w:t>
            </w:r>
            <w:r>
              <w:rPr>
                <w:bCs/>
              </w:rPr>
              <w:t xml:space="preserve"> </w:t>
            </w:r>
            <w:r w:rsidR="00F37DB6" w:rsidRPr="00F37DB6">
              <w:rPr>
                <w:bCs/>
              </w:rPr>
              <w:t>Показувати знання основних положень філософських проблем наукового пізнання.</w:t>
            </w:r>
            <w:r w:rsidR="00F37DB6">
              <w:rPr>
                <w:bCs/>
              </w:rPr>
              <w:t xml:space="preserve"> </w:t>
            </w:r>
            <w:r w:rsidR="00F37DB6" w:rsidRPr="00F37DB6">
              <w:rPr>
                <w:bCs/>
              </w:rPr>
              <w:t>Систематизувати методи наукового пізнання, та використовувати їх в дослідженнях</w:t>
            </w:r>
            <w:r w:rsidR="00F37DB6">
              <w:rPr>
                <w:bCs/>
              </w:rPr>
              <w:t xml:space="preserve">. </w:t>
            </w:r>
            <w:r w:rsidR="00F37DB6" w:rsidRPr="00F37DB6">
              <w:rPr>
                <w:bCs/>
              </w:rPr>
              <w:t>Використовувати знання сутності, принципів, методів, особливостей наукового пізнання для вивчення і розв’язання проблем</w:t>
            </w:r>
            <w:r w:rsidR="00F37DB6">
              <w:rPr>
                <w:bCs/>
              </w:rPr>
              <w:t>.</w:t>
            </w:r>
          </w:p>
          <w:p w:rsidR="00A93420" w:rsidRPr="00FB1D82" w:rsidRDefault="00A93420" w:rsidP="00C653ED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3</w:t>
            </w:r>
            <w:r>
              <w:rPr>
                <w:bCs/>
              </w:rPr>
              <w:t xml:space="preserve"> </w:t>
            </w:r>
            <w:r w:rsidR="00C653ED" w:rsidRPr="00C653ED">
              <w:t>Демонструвати уміння проводити пошук інформації з різних джерел, її обробку та аналіз із залученням сучасних інформаційних технологій</w:t>
            </w:r>
          </w:p>
          <w:p w:rsidR="00A93420" w:rsidRPr="00FB1D82" w:rsidRDefault="00A93420" w:rsidP="00C653ED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4</w:t>
            </w:r>
            <w:r>
              <w:rPr>
                <w:bCs/>
              </w:rPr>
              <w:t xml:space="preserve"> </w:t>
            </w:r>
            <w:r w:rsidR="00C653ED" w:rsidRPr="00C653ED">
              <w:rPr>
                <w:bCs/>
              </w:rPr>
              <w:t>Демонструвати уміння представляти результати досліджень на державній та одній з іноземних мов.</w:t>
            </w:r>
          </w:p>
          <w:p w:rsidR="00A93420" w:rsidRPr="00FB1D82" w:rsidRDefault="00A93420" w:rsidP="00C653ED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5</w:t>
            </w:r>
            <w:r>
              <w:rPr>
                <w:bCs/>
              </w:rPr>
              <w:t xml:space="preserve"> </w:t>
            </w:r>
            <w:r w:rsidR="00C653ED" w:rsidRPr="00C653ED">
              <w:rPr>
                <w:bCs/>
              </w:rPr>
              <w:t>Правильно визначати проблеми інтелектуальної власності та законодавства у цій сфері, шляхи їх подолання, тлумачити та розкривати основні поняття, інститути та категорії інтелектуальної власності.</w:t>
            </w:r>
          </w:p>
          <w:p w:rsidR="00A93420" w:rsidRPr="00FB1D82" w:rsidRDefault="00A93420" w:rsidP="00C653ED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6</w:t>
            </w:r>
            <w:r>
              <w:rPr>
                <w:bCs/>
              </w:rPr>
              <w:t xml:space="preserve"> </w:t>
            </w:r>
            <w:r w:rsidR="00C653ED" w:rsidRPr="00C653ED">
              <w:rPr>
                <w:bCs/>
              </w:rPr>
              <w:t>Використовувати нормативну та законодавчу базу в сфері інтелектуальної власності</w:t>
            </w:r>
          </w:p>
          <w:p w:rsidR="00A93420" w:rsidRPr="00FB1D82" w:rsidRDefault="00A93420" w:rsidP="00C653ED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7</w:t>
            </w:r>
            <w:r>
              <w:rPr>
                <w:bCs/>
              </w:rPr>
              <w:t xml:space="preserve"> </w:t>
            </w:r>
            <w:r w:rsidR="00C653ED" w:rsidRPr="00C653ED">
              <w:rPr>
                <w:bCs/>
              </w:rPr>
              <w:t>Застосовувати знання при проведенні досліджень з кибербезпеки, спираючись на сучасні досягнення світової науки і передові технології.</w:t>
            </w:r>
          </w:p>
          <w:p w:rsidR="00A93420" w:rsidRPr="00FB1D82" w:rsidRDefault="00A93420" w:rsidP="00C653ED">
            <w:pPr>
              <w:pStyle w:val="a5"/>
              <w:ind w:left="0"/>
              <w:jc w:val="both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8</w:t>
            </w:r>
            <w:r>
              <w:rPr>
                <w:bCs/>
              </w:rPr>
              <w:t xml:space="preserve"> </w:t>
            </w:r>
            <w:r w:rsidR="00C653ED" w:rsidRPr="00C653ED">
              <w:rPr>
                <w:bCs/>
              </w:rPr>
              <w:t>Показувати знання і розуміння математичних методів моделювання та оптимізації процесів.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9</w:t>
            </w:r>
            <w:r>
              <w:rPr>
                <w:bCs/>
              </w:rPr>
              <w:t xml:space="preserve"> </w:t>
            </w:r>
            <w:r w:rsidR="00C653ED" w:rsidRPr="00C653ED">
              <w:rPr>
                <w:bCs/>
              </w:rPr>
              <w:t>Визначати запобіжні дій щодо протидії загальним методам аналізу криптосистем.</w:t>
            </w:r>
          </w:p>
          <w:p w:rsidR="00A93420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>
              <w:rPr>
                <w:b/>
                <w:bCs/>
              </w:rPr>
              <w:t>0</w:t>
            </w:r>
            <w:r w:rsidR="00C653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C653ED" w:rsidRPr="00C653ED">
              <w:rPr>
                <w:bCs/>
              </w:rPr>
              <w:t>Показувати знання і розуміння загальних принципів побудови систем захисту, завдань, вихідних даних та факторів, які необхідно враховувати при проектування систем захисту.</w:t>
            </w:r>
          </w:p>
          <w:p w:rsidR="00C653ED" w:rsidRPr="00C653ED" w:rsidRDefault="00C653ED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>
              <w:rPr>
                <w:b/>
                <w:bCs/>
              </w:rPr>
              <w:t xml:space="preserve">1 </w:t>
            </w:r>
            <w:r>
              <w:rPr>
                <w:bCs/>
              </w:rPr>
              <w:t>О</w:t>
            </w:r>
            <w:r w:rsidRPr="00DA3959">
              <w:rPr>
                <w:bCs/>
              </w:rPr>
              <w:t>цінювати поточний стан рівня безпеки</w:t>
            </w:r>
            <w:r>
              <w:rPr>
                <w:bCs/>
              </w:rPr>
              <w:t>.</w:t>
            </w:r>
          </w:p>
          <w:p w:rsidR="00A93420" w:rsidRPr="00C653ED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 w:rsidR="00C653E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C653ED" w:rsidRPr="00C653ED">
              <w:rPr>
                <w:bCs/>
              </w:rPr>
              <w:t>Планувати та здійснювати власне наукове дослідження, присвячене суттєвій проблемі сучасної науки у галузі кибербезпеки.</w:t>
            </w:r>
          </w:p>
          <w:p w:rsidR="00A93420" w:rsidRPr="00FB1D82" w:rsidRDefault="00A93420" w:rsidP="00C653ED">
            <w:pPr>
              <w:jc w:val="both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>
              <w:rPr>
                <w:b/>
                <w:bCs/>
              </w:rPr>
              <w:t xml:space="preserve">3 </w:t>
            </w:r>
            <w:r w:rsidR="00C653ED" w:rsidRPr="00C653ED">
              <w:rPr>
                <w:bCs/>
              </w:rPr>
              <w:t>Аналізувати фактори ризику та успіху при плануванні та виконанні відповідного проекту складних комплексів засобів захисту та управління безпекою інформаційних і телекомунікаційних систем</w:t>
            </w:r>
            <w:r w:rsidR="00C653ED">
              <w:rPr>
                <w:bCs/>
              </w:rPr>
              <w:t>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lastRenderedPageBreak/>
              <w:t>ПРН 1</w:t>
            </w:r>
            <w:r>
              <w:rPr>
                <w:b/>
                <w:bCs/>
              </w:rPr>
              <w:t xml:space="preserve">4 </w:t>
            </w:r>
            <w:r w:rsidR="00C653ED" w:rsidRPr="00C653ED">
              <w:rPr>
                <w:bCs/>
              </w:rPr>
              <w:t>Оцінювати знання і вміння тих, хто навчається, сприяючи розвитку в них самостійності, творчих здібностей в процесі засвоєння навчальних дисциплін.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>
              <w:rPr>
                <w:b/>
                <w:bCs/>
              </w:rPr>
              <w:t>5</w:t>
            </w:r>
            <w:r w:rsidR="00C653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C653ED" w:rsidRPr="00C653ED">
              <w:rPr>
                <w:bCs/>
              </w:rPr>
              <w:t>Розробляти математичні моделі завдань забезпечення інформаційної безпеки та захисту інформації.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>
              <w:rPr>
                <w:b/>
                <w:bCs/>
              </w:rPr>
              <w:t xml:space="preserve">6 </w:t>
            </w:r>
            <w:r w:rsidR="00C653ED" w:rsidRPr="00C653ED">
              <w:rPr>
                <w:bCs/>
              </w:rPr>
              <w:t>Аргументувати вибір та застосовування методів і засобів для побудови захищених інформаційно-телекомунікаційних систем.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>
              <w:rPr>
                <w:b/>
                <w:bCs/>
              </w:rPr>
              <w:t xml:space="preserve">7 </w:t>
            </w:r>
            <w:r w:rsidR="00C653ED" w:rsidRPr="00C653ED">
              <w:rPr>
                <w:bCs/>
              </w:rPr>
              <w:t xml:space="preserve">Розробляти рекомендації щодо удосконалення системи інформаційної безпеки, застосування якої дозволить мінімізувати ризики та формулювати перелік </w:t>
            </w:r>
            <w:proofErr w:type="spellStart"/>
            <w:r w:rsidR="00C653ED" w:rsidRPr="00C653ED">
              <w:rPr>
                <w:bCs/>
              </w:rPr>
              <w:t>уразливосте</w:t>
            </w:r>
            <w:r w:rsidR="00C653ED" w:rsidRPr="00C653ED">
              <w:t>й</w:t>
            </w:r>
            <w:proofErr w:type="spellEnd"/>
            <w:r w:rsidR="00C653ED" w:rsidRPr="00C653ED">
              <w:t>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>
              <w:rPr>
                <w:b/>
                <w:bCs/>
              </w:rPr>
              <w:t xml:space="preserve">8 </w:t>
            </w:r>
            <w:r w:rsidR="00C653ED" w:rsidRPr="00C653ED">
              <w:rPr>
                <w:bCs/>
              </w:rPr>
              <w:t>Упроваджувати в інформаційні і телекомунікаційні системи сучасні методи забезпечення інформаційної безпеки відповідно до вимог вітчизняних та міжнародних стандартів.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>ПРН 1</w:t>
            </w:r>
            <w:r>
              <w:rPr>
                <w:b/>
                <w:bCs/>
              </w:rPr>
              <w:t xml:space="preserve">9 </w:t>
            </w:r>
            <w:r w:rsidR="00C653ED" w:rsidRPr="00C653ED">
              <w:t>Показувати знання і розуміння методів аналізу криптосистем та протидії ним.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 xml:space="preserve">20 </w:t>
            </w:r>
            <w:r w:rsidR="00C653ED" w:rsidRPr="00C653ED">
              <w:t>Показувати знання і розуміння математичних методів синтезу та аналізу криптографічних примітивів.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2</w:t>
            </w:r>
            <w:r w:rsidRPr="003F213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C653ED" w:rsidRPr="00C653ED">
              <w:t>Пропонувати обґрунтований вибір та застосовування засобів, необхідних для реалізації та компонування криптографічних систем.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 xml:space="preserve">22 </w:t>
            </w:r>
            <w:r w:rsidR="00C03D23" w:rsidRPr="00791413">
              <w:rPr>
                <w:bCs/>
              </w:rPr>
              <w:t>М</w:t>
            </w:r>
            <w:r w:rsidR="00C03D23" w:rsidRPr="00DA3959">
              <w:rPr>
                <w:bCs/>
              </w:rPr>
              <w:t>оделювати динамічні процеси, використовуючи методи опису та дослідження складних систем</w:t>
            </w:r>
            <w:r w:rsidR="00C03D23">
              <w:rPr>
                <w:bCs/>
              </w:rPr>
              <w:t>.</w:t>
            </w:r>
          </w:p>
          <w:p w:rsidR="00A93420" w:rsidRPr="00FB1D82" w:rsidRDefault="00A93420" w:rsidP="00A93420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>23</w:t>
            </w:r>
            <w:r w:rsidR="00C03D23" w:rsidRPr="00C73C12">
              <w:rPr>
                <w:bCs/>
              </w:rPr>
              <w:t xml:space="preserve"> </w:t>
            </w:r>
            <w:r w:rsidR="00C03D23">
              <w:rPr>
                <w:bCs/>
              </w:rPr>
              <w:t xml:space="preserve"> </w:t>
            </w:r>
            <w:r w:rsidR="00C03D23" w:rsidRPr="00C73C12">
              <w:rPr>
                <w:bCs/>
              </w:rPr>
              <w:t>В</w:t>
            </w:r>
            <w:r w:rsidR="00C03D23" w:rsidRPr="00DA3959">
              <w:rPr>
                <w:bCs/>
              </w:rPr>
              <w:t>икористовувати математичні методи оптимізації з метою одержання найкращих характеристики функціонування засобів та систем</w:t>
            </w:r>
            <w:r w:rsidR="00C03D23">
              <w:rPr>
                <w:bCs/>
              </w:rPr>
              <w:t>.</w:t>
            </w:r>
          </w:p>
          <w:p w:rsidR="00C653ED" w:rsidRPr="00A93420" w:rsidRDefault="00A93420" w:rsidP="00C03D23">
            <w:pPr>
              <w:pStyle w:val="a5"/>
              <w:ind w:left="0"/>
              <w:rPr>
                <w:bCs/>
              </w:rPr>
            </w:pPr>
            <w:r w:rsidRPr="003F2132">
              <w:rPr>
                <w:b/>
                <w:bCs/>
              </w:rPr>
              <w:t xml:space="preserve">ПРН </w:t>
            </w:r>
            <w:r>
              <w:rPr>
                <w:b/>
                <w:bCs/>
              </w:rPr>
              <w:t xml:space="preserve">24 </w:t>
            </w:r>
            <w:r w:rsidR="00C03D23" w:rsidRPr="00FA5EBF">
              <w:rPr>
                <w:bCs/>
              </w:rPr>
              <w:t>А</w:t>
            </w:r>
            <w:r w:rsidR="00C03D23" w:rsidRPr="00DA3959">
              <w:rPr>
                <w:bCs/>
              </w:rPr>
              <w:t>ргументувати вибір та застосовування методів і засобів для побудови захищених інформаційно-телекомунікаційних систем</w:t>
            </w:r>
            <w:r w:rsidR="00C03D23">
              <w:rPr>
                <w:bCs/>
              </w:rPr>
              <w:t>.</w:t>
            </w:r>
            <w:r w:rsidR="00C653ED">
              <w:rPr>
                <w:b/>
                <w:bCs/>
              </w:rPr>
              <w:t xml:space="preserve"> </w:t>
            </w:r>
          </w:p>
        </w:tc>
      </w:tr>
      <w:tr w:rsidR="00FE7E23" w:rsidTr="006E74E1">
        <w:tc>
          <w:tcPr>
            <w:tcW w:w="9599" w:type="dxa"/>
            <w:gridSpan w:val="3"/>
          </w:tcPr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lastRenderedPageBreak/>
              <w:t>8 – Ресурсне забезпечення реалізації програми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Специфічні характеристики кадрового забезпечення</w:t>
            </w:r>
          </w:p>
        </w:tc>
        <w:tc>
          <w:tcPr>
            <w:tcW w:w="6663" w:type="dxa"/>
          </w:tcPr>
          <w:p w:rsidR="00FE7E23" w:rsidRPr="00000280" w:rsidRDefault="00A93420" w:rsidP="00FD6E09">
            <w:pPr>
              <w:pStyle w:val="a5"/>
              <w:ind w:left="0"/>
              <w:rPr>
                <w:b/>
                <w:bCs/>
              </w:rPr>
            </w:pPr>
            <w:r>
              <w:rPr>
                <w:bCs/>
              </w:rPr>
              <w:t>Викладання фахових дисциплін забезпечує професорсько-викладацький склад кафедри: 9 докторів та 8 кандидатів наук.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Специфічні характеристики матеріально-технічного забезпечення</w:t>
            </w:r>
          </w:p>
        </w:tc>
        <w:tc>
          <w:tcPr>
            <w:tcW w:w="6663" w:type="dxa"/>
          </w:tcPr>
          <w:p w:rsidR="00FE7E23" w:rsidRPr="00000280" w:rsidRDefault="00A93420" w:rsidP="00A93420">
            <w:pPr>
              <w:pStyle w:val="a5"/>
              <w:ind w:left="0"/>
              <w:rPr>
                <w:b/>
                <w:bCs/>
              </w:rPr>
            </w:pPr>
            <w:r>
              <w:rPr>
                <w:bCs/>
              </w:rPr>
              <w:t>Для навчання використаються спеціалізований комп’ютерний клас та навчальна лабораторія кафедри, навчально-науковий центр сертифікації ключів ЕЦП, реалізація результатів досліджень здійснюється у 6 науково-виробничих підприємств, з якими укладено відповідні договори.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Специфічні характеристики інформаційного та навчально-методичного забезпечення</w:t>
            </w:r>
          </w:p>
        </w:tc>
        <w:tc>
          <w:tcPr>
            <w:tcW w:w="6663" w:type="dxa"/>
          </w:tcPr>
          <w:p w:rsidR="00FE7E23" w:rsidRPr="00000280" w:rsidRDefault="00992598" w:rsidP="00FD6E09">
            <w:pPr>
              <w:pStyle w:val="a5"/>
              <w:ind w:left="0"/>
              <w:rPr>
                <w:b/>
                <w:bCs/>
              </w:rPr>
            </w:pPr>
            <w:r>
              <w:rPr>
                <w:bCs/>
              </w:rPr>
              <w:t>Використається навчальний фонд бібліотеки ХНУ, ПЗ дистанційних форм навчання, підручники та навчальні посібники розробки кафедри та провідних світових університетів.</w:t>
            </w:r>
          </w:p>
        </w:tc>
      </w:tr>
      <w:tr w:rsidR="00FE7E23" w:rsidTr="006E74E1">
        <w:tc>
          <w:tcPr>
            <w:tcW w:w="9599" w:type="dxa"/>
            <w:gridSpan w:val="3"/>
          </w:tcPr>
          <w:p w:rsidR="00FE7E23" w:rsidRPr="00000280" w:rsidRDefault="00FE7E23" w:rsidP="00FD6E09">
            <w:pPr>
              <w:pStyle w:val="a5"/>
              <w:ind w:left="0"/>
              <w:jc w:val="center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9 – Академічна мобільність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Національна кредитна мобільність</w:t>
            </w:r>
          </w:p>
        </w:tc>
        <w:tc>
          <w:tcPr>
            <w:tcW w:w="6663" w:type="dxa"/>
          </w:tcPr>
          <w:p w:rsidR="00FE7E23" w:rsidRPr="00000280" w:rsidRDefault="00992598" w:rsidP="00FD6E09">
            <w:pPr>
              <w:pStyle w:val="a5"/>
              <w:ind w:left="0"/>
              <w:rPr>
                <w:b/>
                <w:bCs/>
              </w:rPr>
            </w:pPr>
            <w:r>
              <w:rPr>
                <w:bCs/>
              </w:rPr>
              <w:t>Здобувачі мають можливість здійснювати перехід до інших ВНЗ та/або спеціальностей (згідно до положень Закону про освіту та відповідних рішень ВНЗ) з урахуванням накопиченого обсягу кредитів навчання та наукових публікацій.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Міжнародна кредитна мобільність</w:t>
            </w:r>
          </w:p>
        </w:tc>
        <w:tc>
          <w:tcPr>
            <w:tcW w:w="6663" w:type="dxa"/>
          </w:tcPr>
          <w:p w:rsidR="00FE7E23" w:rsidRPr="00992598" w:rsidRDefault="00992598" w:rsidP="00FD6E09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Здобувачі</w:t>
            </w:r>
            <w:r w:rsidRPr="00992598">
              <w:rPr>
                <w:bCs/>
              </w:rPr>
              <w:t xml:space="preserve"> мають можливість здійснювати навчання в ВНЗ інших країн у відповідності з домовленостями університетів в рамках міжнародних програм співробітництва та академічної мобільності</w:t>
            </w:r>
          </w:p>
        </w:tc>
      </w:tr>
      <w:tr w:rsidR="00FE7E23" w:rsidTr="006E74E1">
        <w:tc>
          <w:tcPr>
            <w:tcW w:w="2936" w:type="dxa"/>
            <w:gridSpan w:val="2"/>
          </w:tcPr>
          <w:p w:rsidR="00FE7E23" w:rsidRPr="00000280" w:rsidRDefault="00FE7E23" w:rsidP="00FD6E09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Навчання іноземних здобувачів вищої освіти</w:t>
            </w:r>
          </w:p>
        </w:tc>
        <w:tc>
          <w:tcPr>
            <w:tcW w:w="6663" w:type="dxa"/>
          </w:tcPr>
          <w:p w:rsidR="00FE7E23" w:rsidRPr="00992598" w:rsidRDefault="00992598" w:rsidP="00FD6E09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Можливим є навчання іноземних студентів за даною програмою з використанням державної, англійської або інших мов викладання</w:t>
            </w:r>
          </w:p>
        </w:tc>
      </w:tr>
    </w:tbl>
    <w:p w:rsidR="00FE7E23" w:rsidRDefault="00FE7E23" w:rsidP="00862A17">
      <w:pPr>
        <w:pStyle w:val="a5"/>
        <w:rPr>
          <w:b/>
          <w:bCs/>
        </w:rPr>
      </w:pPr>
    </w:p>
    <w:p w:rsidR="00FE7E23" w:rsidRDefault="00FE7E23" w:rsidP="002C1B2C">
      <w:pPr>
        <w:pStyle w:val="a5"/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lastRenderedPageBreak/>
        <w:t xml:space="preserve">Перелік компонент </w:t>
      </w:r>
      <w:proofErr w:type="spellStart"/>
      <w:r>
        <w:rPr>
          <w:b/>
          <w:bCs/>
        </w:rPr>
        <w:t>освітньо</w:t>
      </w:r>
      <w:proofErr w:type="spellEnd"/>
      <w:r>
        <w:rPr>
          <w:b/>
          <w:bCs/>
        </w:rPr>
        <w:t xml:space="preserve">-наукової програми </w:t>
      </w:r>
    </w:p>
    <w:p w:rsidR="00FE7E23" w:rsidRDefault="00FE7E23" w:rsidP="002C1B2C">
      <w:pPr>
        <w:pStyle w:val="a5"/>
        <w:jc w:val="center"/>
        <w:rPr>
          <w:b/>
          <w:bCs/>
        </w:rPr>
      </w:pPr>
      <w:r>
        <w:rPr>
          <w:b/>
          <w:bCs/>
        </w:rPr>
        <w:t>та їх логічна послідовність</w:t>
      </w:r>
    </w:p>
    <w:p w:rsidR="00FE7E23" w:rsidRDefault="00FE7E23" w:rsidP="002C1B2C">
      <w:pPr>
        <w:pStyle w:val="a5"/>
        <w:jc w:val="center"/>
        <w:rPr>
          <w:b/>
          <w:bCs/>
        </w:rPr>
      </w:pPr>
    </w:p>
    <w:p w:rsidR="00FE7E23" w:rsidRDefault="00FE7E23" w:rsidP="006E74E1">
      <w:pPr>
        <w:pStyle w:val="a5"/>
        <w:numPr>
          <w:ilvl w:val="1"/>
          <w:numId w:val="5"/>
        </w:numPr>
        <w:jc w:val="both"/>
      </w:pPr>
      <w:r>
        <w:t>Перелік компонент О</w:t>
      </w:r>
      <w:r w:rsidR="006E74E1">
        <w:t>Н</w:t>
      </w:r>
      <w:r>
        <w:t>П</w:t>
      </w: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10"/>
        <w:gridCol w:w="4961"/>
        <w:gridCol w:w="1276"/>
        <w:gridCol w:w="2410"/>
      </w:tblGrid>
      <w:tr w:rsidR="00FE7E23" w:rsidRPr="00B3685E" w:rsidTr="009473BD">
        <w:tc>
          <w:tcPr>
            <w:tcW w:w="810" w:type="dxa"/>
            <w:vAlign w:val="center"/>
          </w:tcPr>
          <w:p w:rsidR="00FE7E23" w:rsidRPr="00B3685E" w:rsidRDefault="00FE7E23" w:rsidP="00000280">
            <w:pPr>
              <w:pStyle w:val="a5"/>
              <w:ind w:left="0"/>
              <w:jc w:val="center"/>
            </w:pPr>
            <w:r w:rsidRPr="00B3685E">
              <w:rPr>
                <w:sz w:val="22"/>
                <w:szCs w:val="22"/>
              </w:rPr>
              <w:t>Код н/д</w:t>
            </w:r>
          </w:p>
        </w:tc>
        <w:tc>
          <w:tcPr>
            <w:tcW w:w="4961" w:type="dxa"/>
            <w:vAlign w:val="center"/>
          </w:tcPr>
          <w:p w:rsidR="00FE7E23" w:rsidRPr="00B3685E" w:rsidRDefault="00FE7E23" w:rsidP="00000280">
            <w:pPr>
              <w:pStyle w:val="a5"/>
              <w:ind w:left="0"/>
              <w:jc w:val="center"/>
            </w:pPr>
            <w:r w:rsidRPr="00B3685E">
              <w:rPr>
                <w:sz w:val="22"/>
                <w:szCs w:val="22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6" w:type="dxa"/>
            <w:vAlign w:val="center"/>
          </w:tcPr>
          <w:p w:rsidR="00FE7E23" w:rsidRPr="00B3685E" w:rsidRDefault="00FE7E23" w:rsidP="00000280">
            <w:pPr>
              <w:pStyle w:val="a5"/>
              <w:ind w:left="0"/>
              <w:jc w:val="center"/>
            </w:pPr>
            <w:r w:rsidRPr="00B3685E">
              <w:rPr>
                <w:sz w:val="22"/>
                <w:szCs w:val="22"/>
              </w:rPr>
              <w:t>Кількість кредитів</w:t>
            </w:r>
          </w:p>
        </w:tc>
        <w:tc>
          <w:tcPr>
            <w:tcW w:w="2410" w:type="dxa"/>
            <w:vAlign w:val="center"/>
          </w:tcPr>
          <w:p w:rsidR="00FE7E23" w:rsidRPr="00B3685E" w:rsidRDefault="00FE7E23" w:rsidP="00000280">
            <w:pPr>
              <w:pStyle w:val="a5"/>
              <w:ind w:left="0"/>
              <w:jc w:val="center"/>
            </w:pPr>
            <w:r w:rsidRPr="00B3685E">
              <w:rPr>
                <w:sz w:val="22"/>
                <w:szCs w:val="22"/>
              </w:rPr>
              <w:t>Форма підсумкового контролю</w:t>
            </w:r>
          </w:p>
        </w:tc>
      </w:tr>
      <w:tr w:rsidR="00FE7E23" w:rsidRPr="00B3685E" w:rsidTr="009473BD">
        <w:tc>
          <w:tcPr>
            <w:tcW w:w="9457" w:type="dxa"/>
            <w:gridSpan w:val="4"/>
          </w:tcPr>
          <w:p w:rsidR="00FE7E23" w:rsidRPr="00B3685E" w:rsidRDefault="00FE7E23" w:rsidP="00000280">
            <w:pPr>
              <w:pStyle w:val="a5"/>
              <w:ind w:left="0"/>
              <w:jc w:val="center"/>
              <w:rPr>
                <w:b/>
                <w:bCs/>
              </w:rPr>
            </w:pPr>
            <w:r w:rsidRPr="00B3685E">
              <w:rPr>
                <w:b/>
                <w:bCs/>
                <w:sz w:val="22"/>
                <w:szCs w:val="22"/>
              </w:rPr>
              <w:t>Обов’язкові компоненти О</w:t>
            </w:r>
            <w:r w:rsidR="006E74E1">
              <w:rPr>
                <w:b/>
                <w:bCs/>
                <w:sz w:val="22"/>
                <w:szCs w:val="22"/>
              </w:rPr>
              <w:t>Н</w:t>
            </w:r>
            <w:r w:rsidRPr="00B3685E">
              <w:rPr>
                <w:b/>
                <w:bCs/>
                <w:sz w:val="22"/>
                <w:szCs w:val="22"/>
              </w:rPr>
              <w:t>П</w:t>
            </w:r>
          </w:p>
        </w:tc>
      </w:tr>
      <w:tr w:rsidR="00FE7E23" w:rsidRPr="00B3685E" w:rsidTr="009473BD">
        <w:tc>
          <w:tcPr>
            <w:tcW w:w="810" w:type="dxa"/>
            <w:vAlign w:val="center"/>
          </w:tcPr>
          <w:p w:rsidR="00FE7E23" w:rsidRPr="00B3685E" w:rsidRDefault="00FE7E23" w:rsidP="00B3685E">
            <w:pPr>
              <w:pStyle w:val="a5"/>
              <w:ind w:left="0"/>
            </w:pPr>
            <w:r w:rsidRPr="00B3685E">
              <w:rPr>
                <w:sz w:val="22"/>
                <w:szCs w:val="22"/>
              </w:rPr>
              <w:t>ОК 1.</w:t>
            </w:r>
          </w:p>
        </w:tc>
        <w:tc>
          <w:tcPr>
            <w:tcW w:w="4961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</w:pPr>
            <w:r w:rsidRPr="00B3685E">
              <w:rPr>
                <w:rFonts w:eastAsia="Times"/>
                <w:szCs w:val="20"/>
                <w:lang w:eastAsia="ru-RU"/>
              </w:rPr>
              <w:t>Філософські засади та методологія наукових досліджень</w:t>
            </w:r>
          </w:p>
        </w:tc>
        <w:tc>
          <w:tcPr>
            <w:tcW w:w="1276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 w:rsidRPr="00B3685E">
              <w:t>5</w:t>
            </w:r>
          </w:p>
        </w:tc>
        <w:tc>
          <w:tcPr>
            <w:tcW w:w="2410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 w:rsidRPr="00B3685E">
              <w:t>Залік</w:t>
            </w:r>
          </w:p>
        </w:tc>
      </w:tr>
      <w:tr w:rsidR="00FE7E23" w:rsidRPr="00B3685E" w:rsidTr="009473BD">
        <w:tc>
          <w:tcPr>
            <w:tcW w:w="810" w:type="dxa"/>
            <w:vAlign w:val="center"/>
          </w:tcPr>
          <w:p w:rsidR="00FE7E23" w:rsidRPr="00B3685E" w:rsidRDefault="00FE7E23" w:rsidP="00B3685E">
            <w:pPr>
              <w:pStyle w:val="a5"/>
              <w:ind w:left="0"/>
            </w:pPr>
            <w:r w:rsidRPr="00B3685E">
              <w:rPr>
                <w:sz w:val="22"/>
                <w:szCs w:val="22"/>
              </w:rPr>
              <w:t>ОК 2.</w:t>
            </w:r>
          </w:p>
        </w:tc>
        <w:tc>
          <w:tcPr>
            <w:tcW w:w="4961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</w:pPr>
            <w:r w:rsidRPr="00B3685E">
              <w:t>Іноземна мова для аспірантів</w:t>
            </w:r>
          </w:p>
        </w:tc>
        <w:tc>
          <w:tcPr>
            <w:tcW w:w="1276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 w:rsidRPr="00B3685E">
              <w:t>10</w:t>
            </w:r>
          </w:p>
        </w:tc>
        <w:tc>
          <w:tcPr>
            <w:tcW w:w="2410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 w:rsidRPr="00B3685E">
              <w:t>Іспит</w:t>
            </w:r>
          </w:p>
          <w:p w:rsidR="00B3685E" w:rsidRPr="00B3685E" w:rsidRDefault="00B3685E" w:rsidP="00B3685E">
            <w:pPr>
              <w:pStyle w:val="a5"/>
              <w:ind w:left="0"/>
              <w:jc w:val="center"/>
            </w:pPr>
            <w:r w:rsidRPr="00B3685E">
              <w:t>Залік</w:t>
            </w:r>
          </w:p>
        </w:tc>
      </w:tr>
      <w:tr w:rsidR="00FE7E23" w:rsidRPr="00B3685E" w:rsidTr="009473BD">
        <w:tc>
          <w:tcPr>
            <w:tcW w:w="810" w:type="dxa"/>
            <w:vAlign w:val="center"/>
          </w:tcPr>
          <w:p w:rsidR="00FE7E23" w:rsidRPr="00B3685E" w:rsidRDefault="00FE7E23" w:rsidP="00B3685E">
            <w:pPr>
              <w:pStyle w:val="a5"/>
              <w:ind w:left="0"/>
            </w:pPr>
            <w:r w:rsidRPr="00B3685E">
              <w:rPr>
                <w:sz w:val="22"/>
                <w:szCs w:val="22"/>
              </w:rPr>
              <w:t>ОК 3.</w:t>
            </w:r>
          </w:p>
        </w:tc>
        <w:tc>
          <w:tcPr>
            <w:tcW w:w="4961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</w:pPr>
            <w:r w:rsidRPr="00B3685E">
              <w:t>Реєстрація прав інтелектуальної власності</w:t>
            </w:r>
          </w:p>
        </w:tc>
        <w:tc>
          <w:tcPr>
            <w:tcW w:w="1276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 w:rsidRPr="00B3685E">
              <w:t>3</w:t>
            </w:r>
          </w:p>
        </w:tc>
        <w:tc>
          <w:tcPr>
            <w:tcW w:w="2410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 w:rsidRPr="00B3685E">
              <w:t>Залік</w:t>
            </w:r>
          </w:p>
        </w:tc>
      </w:tr>
      <w:tr w:rsidR="00FE7E23" w:rsidRPr="00B3685E" w:rsidTr="009473BD">
        <w:tc>
          <w:tcPr>
            <w:tcW w:w="810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</w:pPr>
            <w:r>
              <w:rPr>
                <w:sz w:val="22"/>
                <w:szCs w:val="22"/>
              </w:rPr>
              <w:t>ОК 4</w:t>
            </w:r>
            <w:r w:rsidRPr="00B3685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</w:pPr>
            <w:r w:rsidRPr="00B3685E">
              <w:t>Підготовка наукових публікацій та презентація результатів досліджень</w:t>
            </w:r>
          </w:p>
        </w:tc>
        <w:tc>
          <w:tcPr>
            <w:tcW w:w="1276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>
              <w:t>Залік</w:t>
            </w:r>
          </w:p>
        </w:tc>
      </w:tr>
      <w:tr w:rsidR="00B3685E" w:rsidRPr="00B3685E" w:rsidTr="009473BD">
        <w:tc>
          <w:tcPr>
            <w:tcW w:w="810" w:type="dxa"/>
            <w:vAlign w:val="center"/>
          </w:tcPr>
          <w:p w:rsidR="00B3685E" w:rsidRDefault="00B3685E" w:rsidP="00B3685E">
            <w:pPr>
              <w:pStyle w:val="a5"/>
              <w:ind w:left="0"/>
              <w:rPr>
                <w:sz w:val="22"/>
                <w:szCs w:val="22"/>
              </w:rPr>
            </w:pPr>
            <w:r w:rsidRPr="00B3685E">
              <w:rPr>
                <w:sz w:val="22"/>
                <w:szCs w:val="22"/>
              </w:rPr>
              <w:t xml:space="preserve">ОК </w:t>
            </w:r>
            <w:r>
              <w:rPr>
                <w:sz w:val="22"/>
                <w:szCs w:val="22"/>
              </w:rPr>
              <w:t>5</w:t>
            </w:r>
            <w:r w:rsidRPr="00B3685E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vAlign w:val="center"/>
          </w:tcPr>
          <w:p w:rsidR="00B3685E" w:rsidRPr="00B3685E" w:rsidRDefault="00B3685E" w:rsidP="00B3685E">
            <w:pPr>
              <w:pStyle w:val="a5"/>
              <w:ind w:left="0"/>
            </w:pPr>
            <w:r w:rsidRPr="00B3685E">
              <w:t>Математичні методи в кібербезпеці</w:t>
            </w:r>
          </w:p>
        </w:tc>
        <w:tc>
          <w:tcPr>
            <w:tcW w:w="1276" w:type="dxa"/>
            <w:vAlign w:val="center"/>
          </w:tcPr>
          <w:p w:rsidR="00B3685E" w:rsidRDefault="00B3685E" w:rsidP="00B3685E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B3685E" w:rsidRDefault="00B3685E" w:rsidP="00B3685E">
            <w:pPr>
              <w:pStyle w:val="a5"/>
              <w:ind w:left="0"/>
              <w:jc w:val="center"/>
            </w:pPr>
            <w:r>
              <w:t>Іспит</w:t>
            </w:r>
          </w:p>
        </w:tc>
      </w:tr>
      <w:tr w:rsidR="00FE7E23" w:rsidRPr="00B3685E" w:rsidTr="009473BD">
        <w:tc>
          <w:tcPr>
            <w:tcW w:w="5771" w:type="dxa"/>
            <w:gridSpan w:val="2"/>
          </w:tcPr>
          <w:p w:rsidR="00FE7E23" w:rsidRPr="00B3685E" w:rsidRDefault="00FE7E23" w:rsidP="00000280">
            <w:pPr>
              <w:pStyle w:val="a5"/>
              <w:ind w:left="0"/>
              <w:jc w:val="both"/>
              <w:rPr>
                <w:b/>
                <w:bCs/>
              </w:rPr>
            </w:pPr>
            <w:r w:rsidRPr="00B3685E">
              <w:rPr>
                <w:b/>
                <w:bCs/>
                <w:sz w:val="22"/>
                <w:szCs w:val="22"/>
              </w:rPr>
              <w:t>Загальний обсяг обов’язкових дисциплін</w:t>
            </w:r>
          </w:p>
        </w:tc>
        <w:tc>
          <w:tcPr>
            <w:tcW w:w="3686" w:type="dxa"/>
            <w:gridSpan w:val="2"/>
          </w:tcPr>
          <w:p w:rsidR="00FE7E23" w:rsidRPr="00B3685E" w:rsidRDefault="00B3685E" w:rsidP="00000280">
            <w:pPr>
              <w:pStyle w:val="a5"/>
              <w:ind w:left="0"/>
              <w:jc w:val="both"/>
            </w:pPr>
            <w:r>
              <w:t xml:space="preserve">        28</w:t>
            </w:r>
          </w:p>
        </w:tc>
      </w:tr>
      <w:tr w:rsidR="00FE7E23" w:rsidRPr="00B3685E" w:rsidTr="009473BD">
        <w:tc>
          <w:tcPr>
            <w:tcW w:w="9457" w:type="dxa"/>
            <w:gridSpan w:val="4"/>
          </w:tcPr>
          <w:p w:rsidR="00FE7E23" w:rsidRPr="00B3685E" w:rsidRDefault="00B3685E" w:rsidP="00000280">
            <w:pPr>
              <w:pStyle w:val="a5"/>
              <w:ind w:left="0"/>
              <w:jc w:val="center"/>
            </w:pPr>
            <w:r>
              <w:rPr>
                <w:b/>
                <w:bCs/>
                <w:sz w:val="22"/>
                <w:szCs w:val="22"/>
              </w:rPr>
              <w:t>Вибіркові компоненти О</w:t>
            </w:r>
            <w:r w:rsidR="006E74E1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П</w:t>
            </w:r>
          </w:p>
        </w:tc>
      </w:tr>
      <w:tr w:rsidR="00FE7E23" w:rsidRPr="00B3685E" w:rsidTr="009473BD">
        <w:tc>
          <w:tcPr>
            <w:tcW w:w="9457" w:type="dxa"/>
            <w:gridSpan w:val="4"/>
          </w:tcPr>
          <w:p w:rsidR="00FE7E23" w:rsidRPr="00B3685E" w:rsidRDefault="00B3685E" w:rsidP="00B3685E">
            <w:pPr>
              <w:pStyle w:val="a5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Вибірковий блок А</w:t>
            </w:r>
          </w:p>
        </w:tc>
      </w:tr>
      <w:tr w:rsidR="00FE7E23" w:rsidRPr="00B3685E" w:rsidTr="009473BD">
        <w:tc>
          <w:tcPr>
            <w:tcW w:w="810" w:type="dxa"/>
          </w:tcPr>
          <w:p w:rsidR="00FE7E23" w:rsidRPr="00B3685E" w:rsidRDefault="00FE7E23" w:rsidP="00000280">
            <w:pPr>
              <w:pStyle w:val="a5"/>
              <w:ind w:left="0"/>
              <w:jc w:val="both"/>
            </w:pPr>
            <w:r w:rsidRPr="00B3685E">
              <w:rPr>
                <w:sz w:val="22"/>
                <w:szCs w:val="22"/>
              </w:rPr>
              <w:t>ВБ 1.1.</w:t>
            </w:r>
          </w:p>
        </w:tc>
        <w:tc>
          <w:tcPr>
            <w:tcW w:w="4961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</w:pPr>
            <w:r w:rsidRPr="00B3685E">
              <w:t>Методи синтезу та аналізу захищених телекомунікацій</w:t>
            </w:r>
          </w:p>
        </w:tc>
        <w:tc>
          <w:tcPr>
            <w:tcW w:w="1276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>
              <w:t>Залік</w:t>
            </w:r>
          </w:p>
        </w:tc>
      </w:tr>
      <w:tr w:rsidR="00FE7E23" w:rsidRPr="00B3685E" w:rsidTr="009473BD">
        <w:tc>
          <w:tcPr>
            <w:tcW w:w="810" w:type="dxa"/>
          </w:tcPr>
          <w:p w:rsidR="00FE7E23" w:rsidRPr="00B3685E" w:rsidRDefault="00FE7E23" w:rsidP="00000280">
            <w:pPr>
              <w:pStyle w:val="a5"/>
              <w:ind w:left="0"/>
              <w:jc w:val="both"/>
            </w:pPr>
            <w:r w:rsidRPr="00B3685E">
              <w:rPr>
                <w:sz w:val="22"/>
                <w:szCs w:val="22"/>
              </w:rPr>
              <w:t>ВБ 1.2.</w:t>
            </w:r>
          </w:p>
        </w:tc>
        <w:tc>
          <w:tcPr>
            <w:tcW w:w="4961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</w:pPr>
            <w:r w:rsidRPr="00B3685E">
              <w:t>Математичні методи синтезу та аналізу криптографічних примітивів</w:t>
            </w:r>
          </w:p>
        </w:tc>
        <w:tc>
          <w:tcPr>
            <w:tcW w:w="1276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  <w:jc w:val="center"/>
            </w:pPr>
            <w:r>
              <w:t>Іспит</w:t>
            </w:r>
          </w:p>
        </w:tc>
      </w:tr>
      <w:tr w:rsidR="00FE7E23" w:rsidRPr="00B3685E" w:rsidTr="009473BD">
        <w:tc>
          <w:tcPr>
            <w:tcW w:w="9457" w:type="dxa"/>
            <w:gridSpan w:val="4"/>
          </w:tcPr>
          <w:p w:rsidR="00FE7E23" w:rsidRPr="00B3685E" w:rsidRDefault="00FE7E23" w:rsidP="002B09B6">
            <w:pPr>
              <w:pStyle w:val="a5"/>
              <w:ind w:left="0"/>
              <w:jc w:val="center"/>
              <w:rPr>
                <w:i/>
                <w:iCs/>
              </w:rPr>
            </w:pPr>
            <w:r w:rsidRPr="00B3685E">
              <w:rPr>
                <w:i/>
                <w:iCs/>
                <w:sz w:val="22"/>
                <w:szCs w:val="22"/>
              </w:rPr>
              <w:t xml:space="preserve">Вибірковий блок </w:t>
            </w:r>
            <w:r w:rsidR="002B09B6">
              <w:rPr>
                <w:i/>
                <w:iCs/>
                <w:sz w:val="22"/>
                <w:szCs w:val="22"/>
              </w:rPr>
              <w:t>Б</w:t>
            </w:r>
          </w:p>
        </w:tc>
      </w:tr>
      <w:tr w:rsidR="00FE7E23" w:rsidRPr="00B3685E" w:rsidTr="009473BD">
        <w:tc>
          <w:tcPr>
            <w:tcW w:w="810" w:type="dxa"/>
          </w:tcPr>
          <w:p w:rsidR="00FE7E23" w:rsidRPr="00B3685E" w:rsidRDefault="00FE7E23" w:rsidP="00000280">
            <w:pPr>
              <w:pStyle w:val="a5"/>
              <w:ind w:left="0"/>
              <w:jc w:val="both"/>
            </w:pPr>
            <w:r w:rsidRPr="00B3685E">
              <w:rPr>
                <w:sz w:val="22"/>
                <w:szCs w:val="22"/>
              </w:rPr>
              <w:t>ВБ 2.1.</w:t>
            </w:r>
          </w:p>
        </w:tc>
        <w:tc>
          <w:tcPr>
            <w:tcW w:w="4961" w:type="dxa"/>
            <w:vAlign w:val="center"/>
          </w:tcPr>
          <w:p w:rsidR="00FE7E23" w:rsidRPr="00B3685E" w:rsidRDefault="00B3685E" w:rsidP="00B3685E">
            <w:pPr>
              <w:pStyle w:val="a5"/>
              <w:ind w:left="0"/>
            </w:pPr>
            <w:r w:rsidRPr="00B3685E">
              <w:t>Методи побудови телекомунікаційних протоколів фізичного та канального рівнів</w:t>
            </w:r>
          </w:p>
        </w:tc>
        <w:tc>
          <w:tcPr>
            <w:tcW w:w="1276" w:type="dxa"/>
            <w:vAlign w:val="center"/>
          </w:tcPr>
          <w:p w:rsidR="00FE7E23" w:rsidRPr="00B3685E" w:rsidRDefault="002B09B6" w:rsidP="00B3685E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FE7E23" w:rsidRPr="00B3685E" w:rsidRDefault="002B09B6" w:rsidP="00B3685E">
            <w:pPr>
              <w:pStyle w:val="a5"/>
              <w:ind w:left="0"/>
              <w:jc w:val="center"/>
            </w:pPr>
            <w:r>
              <w:t>Залік</w:t>
            </w:r>
          </w:p>
        </w:tc>
      </w:tr>
      <w:tr w:rsidR="00FE7E23" w:rsidRPr="00B3685E" w:rsidTr="009473BD">
        <w:tc>
          <w:tcPr>
            <w:tcW w:w="810" w:type="dxa"/>
          </w:tcPr>
          <w:p w:rsidR="00FE7E23" w:rsidRPr="00B3685E" w:rsidRDefault="00FE7E23" w:rsidP="00000280">
            <w:pPr>
              <w:pStyle w:val="a5"/>
              <w:ind w:left="0"/>
              <w:jc w:val="both"/>
            </w:pPr>
            <w:r w:rsidRPr="00B3685E">
              <w:rPr>
                <w:sz w:val="22"/>
                <w:szCs w:val="22"/>
              </w:rPr>
              <w:t>ВБ 2.2.</w:t>
            </w:r>
          </w:p>
        </w:tc>
        <w:tc>
          <w:tcPr>
            <w:tcW w:w="4961" w:type="dxa"/>
            <w:vAlign w:val="center"/>
          </w:tcPr>
          <w:p w:rsidR="00FE7E23" w:rsidRPr="00B3685E" w:rsidRDefault="002B09B6" w:rsidP="00B3685E">
            <w:pPr>
              <w:pStyle w:val="a5"/>
              <w:ind w:left="0"/>
            </w:pPr>
            <w:r w:rsidRPr="002B09B6">
              <w:t>Моделі і методи комп’ютерної стеганографії</w:t>
            </w:r>
          </w:p>
        </w:tc>
        <w:tc>
          <w:tcPr>
            <w:tcW w:w="1276" w:type="dxa"/>
            <w:vAlign w:val="center"/>
          </w:tcPr>
          <w:p w:rsidR="00FE7E23" w:rsidRPr="00B3685E" w:rsidRDefault="002B09B6" w:rsidP="00B3685E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FE7E23" w:rsidRPr="00B3685E" w:rsidRDefault="002B09B6" w:rsidP="00B3685E">
            <w:pPr>
              <w:pStyle w:val="a5"/>
              <w:ind w:left="0"/>
              <w:jc w:val="center"/>
            </w:pPr>
            <w:r>
              <w:t>Іспит</w:t>
            </w:r>
          </w:p>
        </w:tc>
      </w:tr>
      <w:tr w:rsidR="00FE7E23" w:rsidRPr="00B3685E" w:rsidTr="009473BD">
        <w:tc>
          <w:tcPr>
            <w:tcW w:w="5771" w:type="dxa"/>
            <w:gridSpan w:val="2"/>
          </w:tcPr>
          <w:p w:rsidR="00FE7E23" w:rsidRPr="00B3685E" w:rsidRDefault="00FE7E23" w:rsidP="002B09B6">
            <w:pPr>
              <w:pStyle w:val="a5"/>
              <w:ind w:left="0"/>
              <w:jc w:val="both"/>
            </w:pPr>
            <w:r w:rsidRPr="00B3685E">
              <w:rPr>
                <w:b/>
                <w:bCs/>
                <w:sz w:val="22"/>
                <w:szCs w:val="22"/>
              </w:rPr>
              <w:t xml:space="preserve">Загальний обсяг </w:t>
            </w:r>
            <w:r w:rsidR="002B09B6">
              <w:rPr>
                <w:b/>
                <w:bCs/>
                <w:sz w:val="22"/>
                <w:szCs w:val="22"/>
              </w:rPr>
              <w:t>вибіркових</w:t>
            </w:r>
            <w:r w:rsidRPr="00B3685E">
              <w:rPr>
                <w:b/>
                <w:bCs/>
                <w:sz w:val="22"/>
                <w:szCs w:val="22"/>
              </w:rPr>
              <w:t xml:space="preserve"> дисциплін</w:t>
            </w:r>
          </w:p>
        </w:tc>
        <w:tc>
          <w:tcPr>
            <w:tcW w:w="3686" w:type="dxa"/>
            <w:gridSpan w:val="2"/>
          </w:tcPr>
          <w:p w:rsidR="00FE7E23" w:rsidRPr="00B3685E" w:rsidRDefault="002B09B6" w:rsidP="00000280">
            <w:pPr>
              <w:pStyle w:val="a5"/>
              <w:ind w:left="0"/>
              <w:jc w:val="both"/>
            </w:pPr>
            <w:r>
              <w:t xml:space="preserve">        12</w:t>
            </w:r>
          </w:p>
        </w:tc>
      </w:tr>
      <w:tr w:rsidR="00FE7E23" w:rsidRPr="00B3685E" w:rsidTr="009473BD">
        <w:tc>
          <w:tcPr>
            <w:tcW w:w="5771" w:type="dxa"/>
            <w:gridSpan w:val="2"/>
          </w:tcPr>
          <w:p w:rsidR="00FE7E23" w:rsidRPr="00B3685E" w:rsidRDefault="00FE7E23" w:rsidP="00000280">
            <w:pPr>
              <w:pStyle w:val="a5"/>
              <w:ind w:left="0"/>
              <w:jc w:val="both"/>
              <w:rPr>
                <w:b/>
                <w:bCs/>
              </w:rPr>
            </w:pPr>
            <w:r w:rsidRPr="00B3685E">
              <w:rPr>
                <w:b/>
                <w:bCs/>
                <w:sz w:val="22"/>
                <w:szCs w:val="22"/>
              </w:rPr>
              <w:t>ЗАГАЛЬНИЙ ОБСЯГ ОСВІТНЬОЇ ПРОГРАМИ</w:t>
            </w:r>
          </w:p>
        </w:tc>
        <w:tc>
          <w:tcPr>
            <w:tcW w:w="3686" w:type="dxa"/>
            <w:gridSpan w:val="2"/>
          </w:tcPr>
          <w:p w:rsidR="00FE7E23" w:rsidRPr="00B3685E" w:rsidRDefault="002B09B6" w:rsidP="00000280">
            <w:pPr>
              <w:pStyle w:val="a5"/>
              <w:ind w:left="0"/>
              <w:jc w:val="both"/>
            </w:pPr>
            <w:r>
              <w:t xml:space="preserve">        40</w:t>
            </w:r>
          </w:p>
        </w:tc>
      </w:tr>
    </w:tbl>
    <w:p w:rsidR="00FE7E23" w:rsidRDefault="00FE7E23" w:rsidP="00D65DDF">
      <w:pPr>
        <w:pStyle w:val="a5"/>
        <w:ind w:left="1140"/>
        <w:jc w:val="both"/>
      </w:pPr>
    </w:p>
    <w:p w:rsidR="00FE7E23" w:rsidRDefault="00FE7E23" w:rsidP="002B09B6">
      <w:pPr>
        <w:pStyle w:val="a5"/>
        <w:numPr>
          <w:ilvl w:val="1"/>
          <w:numId w:val="5"/>
        </w:numPr>
        <w:jc w:val="both"/>
      </w:pPr>
      <w:r>
        <w:t>Структурно-логічна схема О</w:t>
      </w:r>
      <w:r w:rsidR="006E74E1">
        <w:t>Н</w:t>
      </w:r>
      <w:r>
        <w:t>П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202"/>
        <w:gridCol w:w="916"/>
        <w:gridCol w:w="917"/>
        <w:gridCol w:w="916"/>
        <w:gridCol w:w="917"/>
        <w:gridCol w:w="916"/>
        <w:gridCol w:w="917"/>
        <w:gridCol w:w="916"/>
        <w:gridCol w:w="917"/>
      </w:tblGrid>
      <w:tr w:rsidR="002B09B6" w:rsidTr="009473BD">
        <w:trPr>
          <w:trHeight w:val="593"/>
        </w:trPr>
        <w:tc>
          <w:tcPr>
            <w:tcW w:w="1202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Рік навчання</w:t>
            </w:r>
          </w:p>
        </w:tc>
        <w:tc>
          <w:tcPr>
            <w:tcW w:w="1833" w:type="dxa"/>
            <w:gridSpan w:val="2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1-й</w:t>
            </w:r>
          </w:p>
        </w:tc>
        <w:tc>
          <w:tcPr>
            <w:tcW w:w="1833" w:type="dxa"/>
            <w:gridSpan w:val="2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2-й</w:t>
            </w:r>
          </w:p>
        </w:tc>
        <w:tc>
          <w:tcPr>
            <w:tcW w:w="1833" w:type="dxa"/>
            <w:gridSpan w:val="2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3-й</w:t>
            </w:r>
          </w:p>
        </w:tc>
        <w:tc>
          <w:tcPr>
            <w:tcW w:w="1833" w:type="dxa"/>
            <w:gridSpan w:val="2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4-й</w:t>
            </w:r>
          </w:p>
        </w:tc>
      </w:tr>
      <w:tr w:rsidR="002B09B6" w:rsidTr="002B09B6">
        <w:trPr>
          <w:trHeight w:val="304"/>
        </w:trPr>
        <w:tc>
          <w:tcPr>
            <w:tcW w:w="1202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Семестр</w:t>
            </w:r>
          </w:p>
        </w:tc>
        <w:tc>
          <w:tcPr>
            <w:tcW w:w="916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16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16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16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B09B6" w:rsidTr="002B09B6">
        <w:trPr>
          <w:trHeight w:val="288"/>
        </w:trPr>
        <w:tc>
          <w:tcPr>
            <w:tcW w:w="1202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ОК 1.</w:t>
            </w:r>
          </w:p>
        </w:tc>
        <w:tc>
          <w:tcPr>
            <w:tcW w:w="916" w:type="dxa"/>
            <w:shd w:val="clear" w:color="auto" w:fill="FF0000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</w:tr>
      <w:tr w:rsidR="002B09B6" w:rsidTr="002B09B6">
        <w:trPr>
          <w:trHeight w:val="304"/>
        </w:trPr>
        <w:tc>
          <w:tcPr>
            <w:tcW w:w="1202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ОК 2.</w:t>
            </w:r>
          </w:p>
        </w:tc>
        <w:tc>
          <w:tcPr>
            <w:tcW w:w="916" w:type="dxa"/>
            <w:shd w:val="clear" w:color="auto" w:fill="FF0000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</w:tr>
      <w:tr w:rsidR="002B09B6" w:rsidTr="002B09B6">
        <w:trPr>
          <w:trHeight w:val="288"/>
        </w:trPr>
        <w:tc>
          <w:tcPr>
            <w:tcW w:w="1202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ОК 3.</w:t>
            </w:r>
          </w:p>
        </w:tc>
        <w:tc>
          <w:tcPr>
            <w:tcW w:w="916" w:type="dxa"/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</w:tr>
      <w:tr w:rsidR="002B09B6" w:rsidTr="002B09B6">
        <w:trPr>
          <w:trHeight w:val="304"/>
        </w:trPr>
        <w:tc>
          <w:tcPr>
            <w:tcW w:w="1202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ОК 4.</w:t>
            </w:r>
          </w:p>
        </w:tc>
        <w:tc>
          <w:tcPr>
            <w:tcW w:w="916" w:type="dxa"/>
            <w:shd w:val="clear" w:color="auto" w:fill="FF0000"/>
          </w:tcPr>
          <w:p w:rsidR="002B09B6" w:rsidRPr="00DD646C" w:rsidRDefault="002B09B6" w:rsidP="009473BD">
            <w:pPr>
              <w:pStyle w:val="a5"/>
              <w:ind w:left="0"/>
              <w:jc w:val="both"/>
              <w:rPr>
                <w:bCs/>
              </w:rPr>
            </w:pP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</w:tr>
      <w:tr w:rsidR="002B09B6" w:rsidTr="002B09B6">
        <w:trPr>
          <w:trHeight w:val="288"/>
        </w:trPr>
        <w:tc>
          <w:tcPr>
            <w:tcW w:w="1202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ОК 5.</w:t>
            </w:r>
          </w:p>
        </w:tc>
        <w:tc>
          <w:tcPr>
            <w:tcW w:w="916" w:type="dxa"/>
            <w:shd w:val="clear" w:color="auto" w:fill="auto"/>
          </w:tcPr>
          <w:p w:rsidR="002B09B6" w:rsidRPr="00DD646C" w:rsidRDefault="002B09B6" w:rsidP="009473BD">
            <w:pPr>
              <w:pStyle w:val="a5"/>
              <w:ind w:left="0"/>
              <w:jc w:val="both"/>
              <w:rPr>
                <w:bCs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shd w:val="clear" w:color="auto" w:fill="FF0000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</w:tr>
      <w:tr w:rsidR="002B09B6" w:rsidTr="002B09B6">
        <w:trPr>
          <w:trHeight w:val="304"/>
        </w:trPr>
        <w:tc>
          <w:tcPr>
            <w:tcW w:w="1202" w:type="dxa"/>
            <w:tcBorders>
              <w:top w:val="single" w:sz="12" w:space="0" w:color="auto"/>
            </w:tcBorders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ВБ 1.1.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  <w:shd w:val="clear" w:color="auto" w:fill="FF0000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</w:tr>
      <w:tr w:rsidR="002B09B6" w:rsidTr="002B09B6">
        <w:trPr>
          <w:trHeight w:val="288"/>
        </w:trPr>
        <w:tc>
          <w:tcPr>
            <w:tcW w:w="1202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ВБ 1.2.</w:t>
            </w: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</w:tr>
      <w:tr w:rsidR="002B09B6" w:rsidTr="002B09B6">
        <w:trPr>
          <w:trHeight w:val="304"/>
        </w:trPr>
        <w:tc>
          <w:tcPr>
            <w:tcW w:w="1202" w:type="dxa"/>
            <w:tcBorders>
              <w:top w:val="single" w:sz="12" w:space="0" w:color="auto"/>
            </w:tcBorders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ВБ 2.1.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  <w:shd w:val="clear" w:color="auto" w:fill="FF0000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tcBorders>
              <w:top w:val="single" w:sz="12" w:space="0" w:color="auto"/>
            </w:tcBorders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</w:tr>
      <w:tr w:rsidR="002B09B6" w:rsidTr="002B09B6">
        <w:trPr>
          <w:trHeight w:val="288"/>
        </w:trPr>
        <w:tc>
          <w:tcPr>
            <w:tcW w:w="1202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  <w:r>
              <w:rPr>
                <w:bCs/>
              </w:rPr>
              <w:t>ВБ 2.2.</w:t>
            </w: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both"/>
              <w:rPr>
                <w:bCs/>
              </w:rPr>
            </w:pPr>
          </w:p>
        </w:tc>
        <w:tc>
          <w:tcPr>
            <w:tcW w:w="917" w:type="dxa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shd w:val="clear" w:color="auto" w:fill="FF0000"/>
            <w:vAlign w:val="center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6" w:type="dxa"/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  <w:tc>
          <w:tcPr>
            <w:tcW w:w="917" w:type="dxa"/>
            <w:shd w:val="clear" w:color="auto" w:fill="auto"/>
          </w:tcPr>
          <w:p w:rsidR="002B09B6" w:rsidRDefault="002B09B6" w:rsidP="009473BD">
            <w:pPr>
              <w:pStyle w:val="a5"/>
              <w:ind w:left="0"/>
              <w:jc w:val="center"/>
              <w:rPr>
                <w:bCs/>
              </w:rPr>
            </w:pPr>
          </w:p>
        </w:tc>
      </w:tr>
    </w:tbl>
    <w:p w:rsidR="002B09B6" w:rsidRDefault="002B09B6" w:rsidP="002B09B6">
      <w:pPr>
        <w:jc w:val="both"/>
      </w:pPr>
    </w:p>
    <w:p w:rsidR="00FE7E23" w:rsidRDefault="00FE7E23" w:rsidP="006E74E1">
      <w:pPr>
        <w:pStyle w:val="a5"/>
        <w:numPr>
          <w:ilvl w:val="0"/>
          <w:numId w:val="5"/>
        </w:numPr>
        <w:spacing w:after="120"/>
        <w:ind w:left="714" w:hanging="357"/>
        <w:jc w:val="center"/>
        <w:rPr>
          <w:b/>
          <w:bCs/>
        </w:rPr>
      </w:pPr>
      <w:r w:rsidRPr="00CE38FA">
        <w:rPr>
          <w:b/>
          <w:bCs/>
        </w:rPr>
        <w:t>Форма атестації здобувачів вищої освіти</w:t>
      </w:r>
    </w:p>
    <w:p w:rsidR="002B09B6" w:rsidRPr="002B09B6" w:rsidRDefault="002B09B6" w:rsidP="002B09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9B6">
        <w:rPr>
          <w:sz w:val="28"/>
          <w:szCs w:val="28"/>
        </w:rPr>
        <w:t xml:space="preserve">Атестація випускників освітньо-кваліфікаційного рівня "Доктор філософії" зі спеціальності 125 – «Кібербезпека» проводиться на основі </w:t>
      </w:r>
      <w:r w:rsidRPr="002B09B6">
        <w:rPr>
          <w:rFonts w:eastAsia="Calibri"/>
          <w:sz w:val="28"/>
          <w:szCs w:val="28"/>
          <w:lang w:eastAsia="uk-UA"/>
        </w:rPr>
        <w:t>публічного захисту дисертаційної роботи</w:t>
      </w:r>
      <w:r w:rsidRPr="002B09B6">
        <w:rPr>
          <w:sz w:val="28"/>
          <w:szCs w:val="28"/>
        </w:rPr>
        <w:t xml:space="preserve"> у Спеціалізованої вченої раді університету.</w:t>
      </w:r>
      <w:r>
        <w:rPr>
          <w:sz w:val="28"/>
          <w:szCs w:val="28"/>
        </w:rPr>
        <w:t xml:space="preserve"> </w:t>
      </w:r>
      <w:r w:rsidRPr="002B09B6">
        <w:rPr>
          <w:sz w:val="28"/>
          <w:szCs w:val="28"/>
        </w:rPr>
        <w:t>До захисту дисертації допускаються здобувачі, які виконали всі вимоги навчального плану.</w:t>
      </w:r>
      <w:r>
        <w:rPr>
          <w:sz w:val="28"/>
          <w:szCs w:val="28"/>
        </w:rPr>
        <w:t xml:space="preserve"> </w:t>
      </w:r>
      <w:r w:rsidRPr="002B09B6">
        <w:rPr>
          <w:sz w:val="28"/>
          <w:szCs w:val="28"/>
        </w:rPr>
        <w:t xml:space="preserve">Захист дисертаційної роботи відбувається з метою </w:t>
      </w:r>
      <w:r w:rsidRPr="002B09B6">
        <w:rPr>
          <w:sz w:val="28"/>
          <w:szCs w:val="28"/>
        </w:rPr>
        <w:lastRenderedPageBreak/>
        <w:t>з‘ясування рівня підготовленості здобувачів для виконання професійних завдань, передбачених стандартом вищої освіти.</w:t>
      </w:r>
    </w:p>
    <w:p w:rsidR="00FE7E23" w:rsidRDefault="00FE7E23" w:rsidP="001B7BD1">
      <w:pPr>
        <w:pStyle w:val="a5"/>
        <w:rPr>
          <w:b/>
          <w:bCs/>
        </w:rPr>
      </w:pPr>
    </w:p>
    <w:p w:rsidR="00FE7E23" w:rsidRDefault="00FE7E23" w:rsidP="00CE38FA">
      <w:pPr>
        <w:pStyle w:val="a5"/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>Матриця відповідності програмних компетентностей</w:t>
      </w:r>
    </w:p>
    <w:p w:rsidR="00FE7E23" w:rsidRPr="006E74E1" w:rsidRDefault="00FE7E23" w:rsidP="006E74E1">
      <w:pPr>
        <w:pStyle w:val="a5"/>
        <w:jc w:val="center"/>
        <w:rPr>
          <w:b/>
          <w:bCs/>
        </w:rPr>
      </w:pPr>
      <w:r>
        <w:rPr>
          <w:b/>
          <w:bCs/>
        </w:rPr>
        <w:t>компонентам освітньої програми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944"/>
        <w:gridCol w:w="944"/>
        <w:gridCol w:w="945"/>
        <w:gridCol w:w="945"/>
        <w:gridCol w:w="939"/>
        <w:gridCol w:w="945"/>
        <w:gridCol w:w="946"/>
        <w:gridCol w:w="946"/>
        <w:gridCol w:w="946"/>
      </w:tblGrid>
      <w:tr w:rsidR="00F02DDA" w:rsidRPr="006E74E1" w:rsidTr="006E74E1">
        <w:trPr>
          <w:cantSplit/>
          <w:trHeight w:val="793"/>
        </w:trPr>
        <w:tc>
          <w:tcPr>
            <w:tcW w:w="951" w:type="dxa"/>
          </w:tcPr>
          <w:p w:rsidR="00F02DDA" w:rsidRPr="006E74E1" w:rsidRDefault="00F02DDA" w:rsidP="00000280">
            <w:pPr>
              <w:pStyle w:val="a5"/>
              <w:ind w:left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4" w:type="dxa"/>
            <w:textDirection w:val="btLr"/>
            <w:vAlign w:val="center"/>
          </w:tcPr>
          <w:p w:rsidR="00F02DDA" w:rsidRPr="006E74E1" w:rsidRDefault="00F02DDA" w:rsidP="00F02DDA">
            <w:pPr>
              <w:pStyle w:val="a5"/>
              <w:ind w:left="113" w:right="113"/>
              <w:jc w:val="center"/>
              <w:rPr>
                <w:b/>
                <w:bCs/>
                <w:sz w:val="20"/>
              </w:rPr>
            </w:pPr>
            <w:r w:rsidRPr="006E74E1">
              <w:rPr>
                <w:b/>
                <w:bCs/>
                <w:sz w:val="20"/>
                <w:szCs w:val="22"/>
              </w:rPr>
              <w:t>ОК 1</w:t>
            </w:r>
          </w:p>
        </w:tc>
        <w:tc>
          <w:tcPr>
            <w:tcW w:w="944" w:type="dxa"/>
            <w:textDirection w:val="btLr"/>
            <w:vAlign w:val="center"/>
          </w:tcPr>
          <w:p w:rsidR="00F02DDA" w:rsidRPr="006E74E1" w:rsidRDefault="00F02DDA" w:rsidP="00F02DDA">
            <w:pPr>
              <w:pStyle w:val="a5"/>
              <w:ind w:left="113" w:right="113"/>
              <w:jc w:val="center"/>
              <w:rPr>
                <w:b/>
                <w:bCs/>
                <w:sz w:val="20"/>
              </w:rPr>
            </w:pPr>
            <w:r w:rsidRPr="006E74E1">
              <w:rPr>
                <w:b/>
                <w:bCs/>
                <w:sz w:val="20"/>
                <w:szCs w:val="22"/>
              </w:rPr>
              <w:t>ОК 2</w:t>
            </w:r>
          </w:p>
        </w:tc>
        <w:tc>
          <w:tcPr>
            <w:tcW w:w="945" w:type="dxa"/>
            <w:textDirection w:val="btLr"/>
            <w:vAlign w:val="center"/>
          </w:tcPr>
          <w:p w:rsidR="00F02DDA" w:rsidRPr="006E74E1" w:rsidRDefault="00F02DDA" w:rsidP="00F02DDA">
            <w:pPr>
              <w:pStyle w:val="a5"/>
              <w:ind w:left="113" w:right="113"/>
              <w:jc w:val="center"/>
              <w:rPr>
                <w:b/>
                <w:bCs/>
                <w:sz w:val="20"/>
              </w:rPr>
            </w:pPr>
            <w:r w:rsidRPr="006E74E1">
              <w:rPr>
                <w:b/>
                <w:bCs/>
                <w:sz w:val="20"/>
                <w:szCs w:val="22"/>
              </w:rPr>
              <w:t>ОК  3</w:t>
            </w:r>
          </w:p>
        </w:tc>
        <w:tc>
          <w:tcPr>
            <w:tcW w:w="945" w:type="dxa"/>
            <w:textDirection w:val="btLr"/>
            <w:vAlign w:val="center"/>
          </w:tcPr>
          <w:p w:rsidR="00F02DDA" w:rsidRPr="006E74E1" w:rsidRDefault="00F02DDA" w:rsidP="00F02DDA">
            <w:pPr>
              <w:pStyle w:val="a5"/>
              <w:ind w:left="113" w:right="113"/>
              <w:jc w:val="center"/>
              <w:rPr>
                <w:b/>
                <w:bCs/>
                <w:sz w:val="20"/>
                <w:vertAlign w:val="subscript"/>
                <w:lang w:val="en-US"/>
              </w:rPr>
            </w:pPr>
            <w:r w:rsidRPr="006E74E1">
              <w:rPr>
                <w:b/>
                <w:bCs/>
                <w:sz w:val="20"/>
                <w:szCs w:val="22"/>
              </w:rPr>
              <w:t>ОК 4</w:t>
            </w:r>
          </w:p>
        </w:tc>
        <w:tc>
          <w:tcPr>
            <w:tcW w:w="939" w:type="dxa"/>
            <w:textDirection w:val="btLr"/>
            <w:vAlign w:val="center"/>
          </w:tcPr>
          <w:p w:rsidR="00F02DDA" w:rsidRPr="006E74E1" w:rsidRDefault="00F02DDA" w:rsidP="00F02DDA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2"/>
              </w:rPr>
            </w:pPr>
            <w:r w:rsidRPr="006E74E1">
              <w:rPr>
                <w:b/>
                <w:bCs/>
                <w:sz w:val="20"/>
                <w:szCs w:val="22"/>
              </w:rPr>
              <w:t>О</w:t>
            </w:r>
            <w:bookmarkStart w:id="0" w:name="_GoBack"/>
            <w:bookmarkEnd w:id="0"/>
            <w:r w:rsidRPr="006E74E1">
              <w:rPr>
                <w:b/>
                <w:bCs/>
                <w:sz w:val="20"/>
                <w:szCs w:val="22"/>
              </w:rPr>
              <w:t>К 5</w:t>
            </w:r>
          </w:p>
        </w:tc>
        <w:tc>
          <w:tcPr>
            <w:tcW w:w="945" w:type="dxa"/>
            <w:textDirection w:val="btLr"/>
            <w:vAlign w:val="center"/>
          </w:tcPr>
          <w:p w:rsidR="00F02DDA" w:rsidRPr="006E74E1" w:rsidRDefault="00F02DDA" w:rsidP="00F02DDA">
            <w:pPr>
              <w:pStyle w:val="a5"/>
              <w:ind w:left="113" w:right="113"/>
              <w:jc w:val="center"/>
              <w:rPr>
                <w:b/>
                <w:bCs/>
                <w:sz w:val="20"/>
              </w:rPr>
            </w:pPr>
            <w:r w:rsidRPr="006E74E1">
              <w:rPr>
                <w:b/>
                <w:bCs/>
                <w:sz w:val="20"/>
                <w:szCs w:val="22"/>
              </w:rPr>
              <w:t>ВБ 1.1</w:t>
            </w:r>
          </w:p>
        </w:tc>
        <w:tc>
          <w:tcPr>
            <w:tcW w:w="946" w:type="dxa"/>
            <w:textDirection w:val="btLr"/>
            <w:vAlign w:val="center"/>
          </w:tcPr>
          <w:p w:rsidR="00F02DDA" w:rsidRPr="006E74E1" w:rsidRDefault="00F02DDA" w:rsidP="00F02DDA">
            <w:pPr>
              <w:pStyle w:val="a5"/>
              <w:ind w:left="113" w:right="113"/>
              <w:jc w:val="center"/>
              <w:rPr>
                <w:b/>
                <w:bCs/>
                <w:sz w:val="20"/>
              </w:rPr>
            </w:pPr>
            <w:r w:rsidRPr="006E74E1">
              <w:rPr>
                <w:b/>
                <w:bCs/>
                <w:sz w:val="20"/>
                <w:szCs w:val="22"/>
              </w:rPr>
              <w:t>ВБ 1.2</w:t>
            </w:r>
          </w:p>
        </w:tc>
        <w:tc>
          <w:tcPr>
            <w:tcW w:w="946" w:type="dxa"/>
            <w:textDirection w:val="btLr"/>
            <w:vAlign w:val="center"/>
          </w:tcPr>
          <w:p w:rsidR="00F02DDA" w:rsidRPr="006E74E1" w:rsidRDefault="00F02DDA" w:rsidP="00F02DDA">
            <w:pPr>
              <w:pStyle w:val="a5"/>
              <w:ind w:left="113" w:right="113"/>
              <w:jc w:val="center"/>
              <w:rPr>
                <w:b/>
                <w:bCs/>
                <w:sz w:val="20"/>
              </w:rPr>
            </w:pPr>
            <w:r w:rsidRPr="006E74E1">
              <w:rPr>
                <w:b/>
                <w:bCs/>
                <w:sz w:val="20"/>
                <w:szCs w:val="22"/>
              </w:rPr>
              <w:t>ВБ 2.1</w:t>
            </w:r>
          </w:p>
        </w:tc>
        <w:tc>
          <w:tcPr>
            <w:tcW w:w="946" w:type="dxa"/>
            <w:textDirection w:val="btLr"/>
            <w:vAlign w:val="center"/>
          </w:tcPr>
          <w:p w:rsidR="00F02DDA" w:rsidRPr="006E74E1" w:rsidRDefault="00F02DDA" w:rsidP="00F02DDA">
            <w:pPr>
              <w:pStyle w:val="a5"/>
              <w:ind w:left="113" w:right="113"/>
              <w:jc w:val="center"/>
              <w:rPr>
                <w:b/>
                <w:bCs/>
                <w:sz w:val="20"/>
                <w:vertAlign w:val="subscript"/>
                <w:lang w:val="en-US"/>
              </w:rPr>
            </w:pPr>
            <w:r w:rsidRPr="006E74E1">
              <w:rPr>
                <w:b/>
                <w:bCs/>
                <w:sz w:val="20"/>
                <w:szCs w:val="22"/>
              </w:rPr>
              <w:t>ВБ 2.2</w:t>
            </w:r>
          </w:p>
        </w:tc>
      </w:tr>
      <w:tr w:rsidR="00F02DDA" w:rsidTr="00F02DDA">
        <w:tc>
          <w:tcPr>
            <w:tcW w:w="951" w:type="dxa"/>
          </w:tcPr>
          <w:p w:rsidR="00F02DDA" w:rsidRPr="00000280" w:rsidRDefault="00F02DDA" w:rsidP="00000280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ЗК 1</w:t>
            </w:r>
          </w:p>
        </w:tc>
        <w:tc>
          <w:tcPr>
            <w:tcW w:w="944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F02DDA" w:rsidTr="00F02DDA">
        <w:tc>
          <w:tcPr>
            <w:tcW w:w="951" w:type="dxa"/>
          </w:tcPr>
          <w:p w:rsidR="00F02DDA" w:rsidRPr="00000280" w:rsidRDefault="00F02DDA" w:rsidP="00694DB7">
            <w:r w:rsidRPr="00000280">
              <w:rPr>
                <w:b/>
                <w:bCs/>
                <w:sz w:val="22"/>
                <w:szCs w:val="22"/>
              </w:rPr>
              <w:t>ЗК 2</w:t>
            </w:r>
          </w:p>
        </w:tc>
        <w:tc>
          <w:tcPr>
            <w:tcW w:w="944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F02DDA" w:rsidTr="00F02DDA">
        <w:tc>
          <w:tcPr>
            <w:tcW w:w="951" w:type="dxa"/>
          </w:tcPr>
          <w:p w:rsidR="00F02DDA" w:rsidRPr="00000280" w:rsidRDefault="00F02DDA" w:rsidP="00694DB7">
            <w:r w:rsidRPr="00000280">
              <w:rPr>
                <w:b/>
                <w:bCs/>
                <w:sz w:val="22"/>
                <w:szCs w:val="22"/>
              </w:rPr>
              <w:t>ЗК 3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F02DDA" w:rsidTr="00F02DDA">
        <w:tc>
          <w:tcPr>
            <w:tcW w:w="951" w:type="dxa"/>
          </w:tcPr>
          <w:p w:rsidR="00F02DDA" w:rsidRPr="00000280" w:rsidRDefault="00F02DDA" w:rsidP="00000280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ЗК 4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39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F02DDA" w:rsidTr="00F02DDA">
        <w:tc>
          <w:tcPr>
            <w:tcW w:w="951" w:type="dxa"/>
          </w:tcPr>
          <w:p w:rsidR="00F02DDA" w:rsidRDefault="00F02DDA" w:rsidP="00000280">
            <w:pPr>
              <w:pStyle w:val="a5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ЗК 5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F02DDA" w:rsidTr="00F02DDA">
        <w:tc>
          <w:tcPr>
            <w:tcW w:w="951" w:type="dxa"/>
          </w:tcPr>
          <w:p w:rsidR="00F02DDA" w:rsidRPr="00000280" w:rsidRDefault="00F02DDA" w:rsidP="00000280">
            <w:pPr>
              <w:pStyle w:val="a5"/>
              <w:ind w:left="0"/>
              <w:rPr>
                <w:b/>
                <w:bCs/>
              </w:rPr>
            </w:pPr>
            <w:r w:rsidRPr="00000280">
              <w:rPr>
                <w:b/>
                <w:bCs/>
                <w:sz w:val="22"/>
                <w:szCs w:val="22"/>
              </w:rPr>
              <w:t>ФК 1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F02DDA" w:rsidTr="00F02DDA">
        <w:tc>
          <w:tcPr>
            <w:tcW w:w="951" w:type="dxa"/>
          </w:tcPr>
          <w:p w:rsidR="00F02DDA" w:rsidRPr="00000280" w:rsidRDefault="00F02DDA" w:rsidP="00694DB7">
            <w:r w:rsidRPr="00000280">
              <w:rPr>
                <w:b/>
                <w:bCs/>
                <w:sz w:val="22"/>
                <w:szCs w:val="22"/>
              </w:rPr>
              <w:t>ФК 2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F02DDA" w:rsidTr="00F02DDA">
        <w:tc>
          <w:tcPr>
            <w:tcW w:w="951" w:type="dxa"/>
          </w:tcPr>
          <w:p w:rsidR="00F02DDA" w:rsidRPr="00000280" w:rsidRDefault="00F02DDA" w:rsidP="00694DB7">
            <w:r w:rsidRPr="00000280">
              <w:rPr>
                <w:b/>
                <w:bCs/>
                <w:sz w:val="22"/>
                <w:szCs w:val="22"/>
              </w:rPr>
              <w:t>ФК 3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F02DDA" w:rsidTr="00F02DDA">
        <w:tc>
          <w:tcPr>
            <w:tcW w:w="951" w:type="dxa"/>
          </w:tcPr>
          <w:p w:rsidR="00F02DDA" w:rsidRPr="00000280" w:rsidRDefault="00F02DDA" w:rsidP="00000280">
            <w:pPr>
              <w:pStyle w:val="a5"/>
              <w:ind w:left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ФК 4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F02DDA" w:rsidTr="00F02DDA">
        <w:tc>
          <w:tcPr>
            <w:tcW w:w="951" w:type="dxa"/>
          </w:tcPr>
          <w:p w:rsidR="00F02DDA" w:rsidRDefault="00F02DDA" w:rsidP="00000280">
            <w:pPr>
              <w:pStyle w:val="a5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ФК 5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F02DDA" w:rsidTr="00F02DDA">
        <w:tc>
          <w:tcPr>
            <w:tcW w:w="951" w:type="dxa"/>
          </w:tcPr>
          <w:p w:rsidR="00F02DDA" w:rsidRDefault="00F02DDA" w:rsidP="00000280">
            <w:pPr>
              <w:pStyle w:val="a5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ФК 6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F02DDA" w:rsidTr="00F02DDA">
        <w:tc>
          <w:tcPr>
            <w:tcW w:w="951" w:type="dxa"/>
          </w:tcPr>
          <w:p w:rsidR="00F02DDA" w:rsidRDefault="00F02DDA" w:rsidP="00000280">
            <w:pPr>
              <w:pStyle w:val="a5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ФК 7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F02DDA" w:rsidTr="00F02DDA">
        <w:tc>
          <w:tcPr>
            <w:tcW w:w="951" w:type="dxa"/>
          </w:tcPr>
          <w:p w:rsidR="00F02DDA" w:rsidRDefault="00F02DDA" w:rsidP="00000280">
            <w:pPr>
              <w:pStyle w:val="a5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ФК 8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F02DDA" w:rsidTr="00F02DDA">
        <w:tc>
          <w:tcPr>
            <w:tcW w:w="951" w:type="dxa"/>
          </w:tcPr>
          <w:p w:rsidR="00F02DDA" w:rsidRDefault="00F02DDA" w:rsidP="00000280">
            <w:pPr>
              <w:pStyle w:val="a5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ФК 9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</w:tr>
      <w:tr w:rsidR="00F02DDA" w:rsidTr="00F02DDA">
        <w:tc>
          <w:tcPr>
            <w:tcW w:w="951" w:type="dxa"/>
          </w:tcPr>
          <w:p w:rsidR="00F02DDA" w:rsidRDefault="00F02DDA" w:rsidP="00000280">
            <w:pPr>
              <w:pStyle w:val="a5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ФК 10</w:t>
            </w: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F02DDA" w:rsidP="00F02DDA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Align w:val="center"/>
          </w:tcPr>
          <w:p w:rsidR="00F02DDA" w:rsidRPr="00000280" w:rsidRDefault="00B165BC" w:rsidP="00F02DDA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</w:tbl>
    <w:p w:rsidR="00FE7E23" w:rsidRDefault="00FE7E23" w:rsidP="009267DB">
      <w:pPr>
        <w:pStyle w:val="a5"/>
        <w:jc w:val="center"/>
        <w:rPr>
          <w:b/>
          <w:bCs/>
        </w:rPr>
      </w:pPr>
    </w:p>
    <w:p w:rsidR="00FE7E23" w:rsidRPr="00694DB7" w:rsidRDefault="00FE7E23" w:rsidP="00694DB7">
      <w:pPr>
        <w:pStyle w:val="a5"/>
        <w:numPr>
          <w:ilvl w:val="0"/>
          <w:numId w:val="5"/>
        </w:numPr>
        <w:jc w:val="center"/>
        <w:rPr>
          <w:b/>
          <w:bCs/>
        </w:rPr>
      </w:pPr>
      <w:r w:rsidRPr="00694DB7">
        <w:rPr>
          <w:b/>
          <w:bCs/>
        </w:rPr>
        <w:t xml:space="preserve">Матриця </w:t>
      </w:r>
      <w:r>
        <w:rPr>
          <w:b/>
          <w:bCs/>
        </w:rPr>
        <w:t>забезпечення</w:t>
      </w:r>
      <w:r w:rsidRPr="00694DB7">
        <w:rPr>
          <w:b/>
          <w:bCs/>
        </w:rPr>
        <w:t xml:space="preserve"> програмних </w:t>
      </w:r>
      <w:r>
        <w:rPr>
          <w:b/>
          <w:bCs/>
        </w:rPr>
        <w:t>результатів навчання (ПРН)</w:t>
      </w:r>
    </w:p>
    <w:p w:rsidR="00FE7E23" w:rsidRDefault="00FE7E23" w:rsidP="00694DB7">
      <w:pPr>
        <w:pStyle w:val="a5"/>
        <w:jc w:val="center"/>
        <w:rPr>
          <w:b/>
          <w:bCs/>
        </w:rPr>
      </w:pPr>
      <w:r>
        <w:rPr>
          <w:b/>
          <w:bCs/>
        </w:rPr>
        <w:t>відповідними компонентами освітньої програми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51"/>
        <w:gridCol w:w="944"/>
        <w:gridCol w:w="944"/>
        <w:gridCol w:w="945"/>
        <w:gridCol w:w="945"/>
        <w:gridCol w:w="939"/>
        <w:gridCol w:w="945"/>
        <w:gridCol w:w="946"/>
        <w:gridCol w:w="946"/>
        <w:gridCol w:w="946"/>
      </w:tblGrid>
      <w:tr w:rsidR="009473BD" w:rsidRPr="006E74E1" w:rsidTr="006E74E1">
        <w:trPr>
          <w:cantSplit/>
          <w:trHeight w:val="807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textDirection w:val="btLr"/>
            <w:vAlign w:val="center"/>
          </w:tcPr>
          <w:p w:rsidR="009473BD" w:rsidRPr="006E74E1" w:rsidRDefault="009473BD" w:rsidP="009473BD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ОК 1</w:t>
            </w:r>
          </w:p>
        </w:tc>
        <w:tc>
          <w:tcPr>
            <w:tcW w:w="944" w:type="dxa"/>
            <w:textDirection w:val="btLr"/>
            <w:vAlign w:val="center"/>
          </w:tcPr>
          <w:p w:rsidR="009473BD" w:rsidRPr="006E74E1" w:rsidRDefault="009473BD" w:rsidP="009473BD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ОК 2</w:t>
            </w:r>
          </w:p>
        </w:tc>
        <w:tc>
          <w:tcPr>
            <w:tcW w:w="945" w:type="dxa"/>
            <w:textDirection w:val="btLr"/>
            <w:vAlign w:val="center"/>
          </w:tcPr>
          <w:p w:rsidR="009473BD" w:rsidRPr="006E74E1" w:rsidRDefault="009473BD" w:rsidP="009473BD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ОК  3</w:t>
            </w:r>
          </w:p>
        </w:tc>
        <w:tc>
          <w:tcPr>
            <w:tcW w:w="945" w:type="dxa"/>
            <w:textDirection w:val="btLr"/>
            <w:vAlign w:val="center"/>
          </w:tcPr>
          <w:p w:rsidR="009473BD" w:rsidRPr="006E74E1" w:rsidRDefault="009473BD" w:rsidP="009473BD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6E74E1">
              <w:rPr>
                <w:b/>
                <w:bCs/>
                <w:sz w:val="20"/>
                <w:szCs w:val="20"/>
              </w:rPr>
              <w:t>ОК 4</w:t>
            </w:r>
          </w:p>
        </w:tc>
        <w:tc>
          <w:tcPr>
            <w:tcW w:w="939" w:type="dxa"/>
            <w:textDirection w:val="btLr"/>
            <w:vAlign w:val="center"/>
          </w:tcPr>
          <w:p w:rsidR="009473BD" w:rsidRPr="006E74E1" w:rsidRDefault="009473BD" w:rsidP="009473BD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ОК 5</w:t>
            </w:r>
          </w:p>
        </w:tc>
        <w:tc>
          <w:tcPr>
            <w:tcW w:w="945" w:type="dxa"/>
            <w:textDirection w:val="btLr"/>
            <w:vAlign w:val="center"/>
          </w:tcPr>
          <w:p w:rsidR="009473BD" w:rsidRPr="006E74E1" w:rsidRDefault="009473BD" w:rsidP="009473BD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ВБ 1.1</w:t>
            </w:r>
          </w:p>
        </w:tc>
        <w:tc>
          <w:tcPr>
            <w:tcW w:w="946" w:type="dxa"/>
            <w:textDirection w:val="btLr"/>
            <w:vAlign w:val="center"/>
          </w:tcPr>
          <w:p w:rsidR="009473BD" w:rsidRPr="006E74E1" w:rsidRDefault="009473BD" w:rsidP="009473BD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ВБ 1.2</w:t>
            </w:r>
          </w:p>
        </w:tc>
        <w:tc>
          <w:tcPr>
            <w:tcW w:w="946" w:type="dxa"/>
            <w:textDirection w:val="btLr"/>
            <w:vAlign w:val="center"/>
          </w:tcPr>
          <w:p w:rsidR="009473BD" w:rsidRPr="006E74E1" w:rsidRDefault="009473BD" w:rsidP="009473BD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ВБ 2.1</w:t>
            </w:r>
          </w:p>
        </w:tc>
        <w:tc>
          <w:tcPr>
            <w:tcW w:w="946" w:type="dxa"/>
            <w:textDirection w:val="btLr"/>
            <w:vAlign w:val="center"/>
          </w:tcPr>
          <w:p w:rsidR="009473BD" w:rsidRPr="006E74E1" w:rsidRDefault="009473BD" w:rsidP="009473BD">
            <w:pPr>
              <w:pStyle w:val="a5"/>
              <w:ind w:left="113" w:right="113"/>
              <w:jc w:val="center"/>
              <w:rPr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6E74E1">
              <w:rPr>
                <w:b/>
                <w:bCs/>
                <w:sz w:val="20"/>
                <w:szCs w:val="20"/>
              </w:rPr>
              <w:t>ВБ 2.2</w:t>
            </w:r>
          </w:p>
        </w:tc>
      </w:tr>
      <w:tr w:rsidR="009473BD" w:rsidRPr="006E74E1" w:rsidTr="006E74E1">
        <w:trPr>
          <w:trHeight w:val="246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rPr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2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rPr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3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46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4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5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6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46"/>
        </w:trPr>
        <w:tc>
          <w:tcPr>
            <w:tcW w:w="951" w:type="dxa"/>
          </w:tcPr>
          <w:p w:rsidR="009473BD" w:rsidRPr="006E74E1" w:rsidRDefault="009473BD" w:rsidP="009473BD">
            <w:pPr>
              <w:rPr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7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rPr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8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9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9473BD" w:rsidRPr="006E74E1" w:rsidTr="006E74E1">
        <w:trPr>
          <w:trHeight w:val="246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10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11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12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46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13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14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15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46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16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17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18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46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19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20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21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46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22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C03D23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23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C03D23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73BD" w:rsidRPr="006E74E1" w:rsidTr="006E74E1">
        <w:trPr>
          <w:trHeight w:val="230"/>
        </w:trPr>
        <w:tc>
          <w:tcPr>
            <w:tcW w:w="951" w:type="dxa"/>
          </w:tcPr>
          <w:p w:rsidR="009473BD" w:rsidRPr="006E74E1" w:rsidRDefault="009473BD" w:rsidP="009473BD">
            <w:pPr>
              <w:pStyle w:val="a5"/>
              <w:ind w:left="0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ПРН 24</w:t>
            </w: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473BD" w:rsidRPr="006E74E1" w:rsidRDefault="00C03D23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9473BD" w:rsidRPr="006E74E1" w:rsidRDefault="00C03D23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74E1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946" w:type="dxa"/>
            <w:vAlign w:val="center"/>
          </w:tcPr>
          <w:p w:rsidR="009473BD" w:rsidRPr="006E74E1" w:rsidRDefault="009473BD" w:rsidP="009473BD">
            <w:pPr>
              <w:pStyle w:val="a5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7E23" w:rsidRPr="002C1B2C" w:rsidRDefault="00FE7E23" w:rsidP="006E74E1">
      <w:pPr>
        <w:pStyle w:val="a5"/>
        <w:ind w:left="1140"/>
        <w:jc w:val="both"/>
      </w:pPr>
    </w:p>
    <w:sectPr w:rsidR="00FE7E23" w:rsidRPr="002C1B2C" w:rsidSect="00E22B69">
      <w:headerReference w:type="default" r:id="rId8"/>
      <w:pgSz w:w="11906" w:h="16838"/>
      <w:pgMar w:top="1134" w:right="850" w:bottom="1134" w:left="1701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1C" w:rsidRDefault="0039121C" w:rsidP="006E74E1">
      <w:r>
        <w:separator/>
      </w:r>
    </w:p>
  </w:endnote>
  <w:endnote w:type="continuationSeparator" w:id="0">
    <w:p w:rsidR="0039121C" w:rsidRDefault="0039121C" w:rsidP="006E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1C" w:rsidRDefault="0039121C" w:rsidP="006E74E1">
      <w:r>
        <w:separator/>
      </w:r>
    </w:p>
  </w:footnote>
  <w:footnote w:type="continuationSeparator" w:id="0">
    <w:p w:rsidR="0039121C" w:rsidRDefault="0039121C" w:rsidP="006E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31778"/>
      <w:docPartObj>
        <w:docPartGallery w:val="Page Numbers (Top of Page)"/>
        <w:docPartUnique/>
      </w:docPartObj>
    </w:sdtPr>
    <w:sdtContent>
      <w:p w:rsidR="006E74E1" w:rsidRDefault="006E74E1" w:rsidP="006E74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69" w:rsidRPr="00E22B69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22222204"/>
    <w:multiLevelType w:val="multilevel"/>
    <w:tmpl w:val="75AEF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443FF2"/>
    <w:multiLevelType w:val="multilevel"/>
    <w:tmpl w:val="62FAA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5956A0"/>
    <w:multiLevelType w:val="hybridMultilevel"/>
    <w:tmpl w:val="F3722570"/>
    <w:lvl w:ilvl="0" w:tplc="7E2E341E">
      <w:start w:val="1"/>
      <w:numFmt w:val="bullet"/>
      <w:suff w:val="space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495848"/>
    <w:multiLevelType w:val="hybridMultilevel"/>
    <w:tmpl w:val="276484EE"/>
    <w:lvl w:ilvl="0" w:tplc="D1542414">
      <w:numFmt w:val="bullet"/>
      <w:lvlText w:val="–"/>
      <w:lvlJc w:val="left"/>
      <w:pPr>
        <w:ind w:left="394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A112EAB"/>
    <w:multiLevelType w:val="hybridMultilevel"/>
    <w:tmpl w:val="86BA12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01A63"/>
    <w:multiLevelType w:val="multilevel"/>
    <w:tmpl w:val="F9527A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B15415"/>
    <w:multiLevelType w:val="multilevel"/>
    <w:tmpl w:val="62FAA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4"/>
    <w:rsid w:val="00000280"/>
    <w:rsid w:val="000218F4"/>
    <w:rsid w:val="00105A5D"/>
    <w:rsid w:val="001B7BD1"/>
    <w:rsid w:val="002045B5"/>
    <w:rsid w:val="00226DCF"/>
    <w:rsid w:val="002751B6"/>
    <w:rsid w:val="0028583E"/>
    <w:rsid w:val="002B09B6"/>
    <w:rsid w:val="002C1B2C"/>
    <w:rsid w:val="00315056"/>
    <w:rsid w:val="00347ECD"/>
    <w:rsid w:val="00383ECA"/>
    <w:rsid w:val="0039121C"/>
    <w:rsid w:val="004647B9"/>
    <w:rsid w:val="00475A2A"/>
    <w:rsid w:val="00477BE8"/>
    <w:rsid w:val="004B7FCB"/>
    <w:rsid w:val="0057530F"/>
    <w:rsid w:val="005C08D8"/>
    <w:rsid w:val="00612381"/>
    <w:rsid w:val="00623A7D"/>
    <w:rsid w:val="00694DB7"/>
    <w:rsid w:val="006E2B87"/>
    <w:rsid w:val="006E52AB"/>
    <w:rsid w:val="006E74E1"/>
    <w:rsid w:val="007303DE"/>
    <w:rsid w:val="00755481"/>
    <w:rsid w:val="0084064C"/>
    <w:rsid w:val="00862A17"/>
    <w:rsid w:val="008B2656"/>
    <w:rsid w:val="00917593"/>
    <w:rsid w:val="009267DB"/>
    <w:rsid w:val="009473BD"/>
    <w:rsid w:val="00992598"/>
    <w:rsid w:val="009C0C2C"/>
    <w:rsid w:val="009E5DED"/>
    <w:rsid w:val="009F71DC"/>
    <w:rsid w:val="00A22201"/>
    <w:rsid w:val="00A93420"/>
    <w:rsid w:val="00A9554B"/>
    <w:rsid w:val="00B165BC"/>
    <w:rsid w:val="00B3685E"/>
    <w:rsid w:val="00B409EC"/>
    <w:rsid w:val="00B479DC"/>
    <w:rsid w:val="00B94EA0"/>
    <w:rsid w:val="00BC29B7"/>
    <w:rsid w:val="00C03D23"/>
    <w:rsid w:val="00C653ED"/>
    <w:rsid w:val="00C933D1"/>
    <w:rsid w:val="00CC34A4"/>
    <w:rsid w:val="00CE36CB"/>
    <w:rsid w:val="00CE38FA"/>
    <w:rsid w:val="00CF3DED"/>
    <w:rsid w:val="00D618E6"/>
    <w:rsid w:val="00D65DDF"/>
    <w:rsid w:val="00D65EDD"/>
    <w:rsid w:val="00E22B69"/>
    <w:rsid w:val="00E97396"/>
    <w:rsid w:val="00EB1042"/>
    <w:rsid w:val="00F02DDA"/>
    <w:rsid w:val="00F37DB6"/>
    <w:rsid w:val="00F40161"/>
    <w:rsid w:val="00FB2A61"/>
    <w:rsid w:val="00FD6E09"/>
    <w:rsid w:val="00FE7E23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7A0BD4-9A26-4EDA-9401-8404A0E3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A4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CC34A4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34A4"/>
    <w:rPr>
      <w:rFonts w:ascii="Arial" w:hAnsi="Arial" w:cs="Arial"/>
      <w:b/>
      <w:bCs/>
      <w:caps/>
      <w:sz w:val="20"/>
      <w:szCs w:val="20"/>
      <w:lang w:eastAsia="ar-SA" w:bidi="ar-SA"/>
    </w:rPr>
  </w:style>
  <w:style w:type="paragraph" w:styleId="a3">
    <w:name w:val="Body Text Indent"/>
    <w:basedOn w:val="a"/>
    <w:link w:val="a4"/>
    <w:uiPriority w:val="99"/>
    <w:rsid w:val="00CC34A4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C34A4"/>
    <w:rPr>
      <w:rFonts w:ascii="Times New Roman" w:hAnsi="Times New Roman" w:cs="Times New Roman"/>
      <w:sz w:val="19"/>
      <w:szCs w:val="19"/>
      <w:lang w:val="ru-RU" w:eastAsia="ar-SA" w:bidi="ar-SA"/>
    </w:rPr>
  </w:style>
  <w:style w:type="paragraph" w:customStyle="1" w:styleId="31">
    <w:name w:val="Основной текст 31"/>
    <w:basedOn w:val="a"/>
    <w:uiPriority w:val="99"/>
    <w:rsid w:val="00CC34A4"/>
    <w:pPr>
      <w:spacing w:before="120"/>
      <w:jc w:val="both"/>
    </w:pPr>
    <w:rPr>
      <w:sz w:val="19"/>
      <w:szCs w:val="19"/>
    </w:rPr>
  </w:style>
  <w:style w:type="paragraph" w:styleId="a5">
    <w:name w:val="List Paragraph"/>
    <w:basedOn w:val="a"/>
    <w:uiPriority w:val="34"/>
    <w:qFormat/>
    <w:rsid w:val="005C08D8"/>
    <w:pPr>
      <w:ind w:left="720"/>
    </w:pPr>
  </w:style>
  <w:style w:type="paragraph" w:styleId="a6">
    <w:name w:val="No Spacing"/>
    <w:uiPriority w:val="99"/>
    <w:qFormat/>
    <w:rsid w:val="009F71DC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table" w:styleId="a7">
    <w:name w:val="Table Grid"/>
    <w:basedOn w:val="a1"/>
    <w:uiPriority w:val="99"/>
    <w:rsid w:val="006123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74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74E1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6E74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74E1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E22B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2B69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84F1-905D-4CF9-9C9F-E49DB6AE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УВАГА</vt:lpstr>
    </vt:vector>
  </TitlesOfParts>
  <Company>DOM</Company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УВАГА</dc:title>
  <dc:subject/>
  <dc:creator>Windows User</dc:creator>
  <cp:keywords/>
  <dc:description/>
  <cp:lastModifiedBy>С. Г. Рассомахин</cp:lastModifiedBy>
  <cp:revision>11</cp:revision>
  <cp:lastPrinted>2019-03-06T07:55:00Z</cp:lastPrinted>
  <dcterms:created xsi:type="dcterms:W3CDTF">2019-03-05T09:10:00Z</dcterms:created>
  <dcterms:modified xsi:type="dcterms:W3CDTF">2019-03-06T07:56:00Z</dcterms:modified>
</cp:coreProperties>
</file>